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B13" w:rsidRDefault="00F72B13" w:rsidP="00F72B13">
      <w:pPr>
        <w:pStyle w:val="Standard"/>
        <w:jc w:val="center"/>
        <w:rPr>
          <w:rFonts w:asciiTheme="minorHAnsi" w:hAnsiTheme="minorHAnsi" w:cstheme="minorHAnsi"/>
        </w:rPr>
      </w:pPr>
      <w:r>
        <w:rPr>
          <w:rFonts w:asciiTheme="minorHAnsi" w:hAnsiTheme="minorHAnsi" w:cstheme="minorHAnsi"/>
          <w:b/>
          <w:sz w:val="32"/>
          <w:szCs w:val="32"/>
        </w:rPr>
        <w:t>Projektu iesniegumu vērtēšanas kritēriju piemērošanas metodika</w:t>
      </w:r>
    </w:p>
    <w:p w:rsidR="00F72B13" w:rsidRDefault="00F72B13" w:rsidP="00F72B13">
      <w:pPr>
        <w:pStyle w:val="Sarakstarindkopa"/>
        <w:numPr>
          <w:ilvl w:val="0"/>
          <w:numId w:val="8"/>
        </w:numPr>
        <w:suppressAutoHyphens/>
        <w:autoSpaceDN w:val="0"/>
        <w:spacing w:line="256" w:lineRule="auto"/>
        <w:contextualSpacing w:val="0"/>
        <w:jc w:val="center"/>
        <w:rPr>
          <w:rFonts w:cstheme="minorHAnsi"/>
        </w:rPr>
      </w:pPr>
      <w:r>
        <w:rPr>
          <w:rFonts w:cstheme="minorHAnsi"/>
          <w:b/>
        </w:rPr>
        <w:t>Vispārīgie nosacījumi projektu iesniegumu vērtēšanas kritēriju piemērošanai</w:t>
      </w:r>
    </w:p>
    <w:p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Projekta iesniegums tiek vērtēts, pamatojoties uz :</w:t>
      </w:r>
    </w:p>
    <w:p w:rsidR="00F72B13" w:rsidRDefault="00F72B13" w:rsidP="00F72B13">
      <w:pPr>
        <w:pStyle w:val="Sarakstarindkopa"/>
        <w:numPr>
          <w:ilvl w:val="2"/>
          <w:numId w:val="9"/>
        </w:numPr>
        <w:suppressAutoHyphens/>
        <w:autoSpaceDN w:val="0"/>
        <w:spacing w:line="256" w:lineRule="auto"/>
        <w:contextualSpacing w:val="0"/>
        <w:jc w:val="both"/>
        <w:rPr>
          <w:rFonts w:cstheme="minorHAnsi"/>
        </w:rPr>
      </w:pPr>
      <w:r>
        <w:rPr>
          <w:rFonts w:cstheme="minorHAnsi"/>
        </w:rPr>
        <w:t xml:space="preserve">biedrības “Darīsim paši!” sabiedrības virzītas vietējās attīstības stratēģiju 2015.-2020.gadam (turpmāk </w:t>
      </w:r>
      <w:r w:rsidR="00D21610">
        <w:rPr>
          <w:rFonts w:cstheme="minorHAnsi"/>
        </w:rPr>
        <w:t>Stratēģija</w:t>
      </w:r>
      <w:r>
        <w:rPr>
          <w:rFonts w:cstheme="minorHAnsi"/>
        </w:rPr>
        <w:t>).</w:t>
      </w:r>
    </w:p>
    <w:p w:rsidR="00F72B13" w:rsidRDefault="00F72B13" w:rsidP="00F72B13">
      <w:pPr>
        <w:pStyle w:val="Sarakstarindkopa"/>
        <w:numPr>
          <w:ilvl w:val="2"/>
          <w:numId w:val="9"/>
        </w:numPr>
        <w:suppressAutoHyphens/>
        <w:autoSpaceDN w:val="0"/>
        <w:spacing w:line="256" w:lineRule="auto"/>
        <w:contextualSpacing w:val="0"/>
        <w:jc w:val="both"/>
        <w:rPr>
          <w:rFonts w:cstheme="minorHAnsi"/>
        </w:rPr>
      </w:pPr>
      <w:r>
        <w:rPr>
          <w:rFonts w:cstheme="minorHAnsi"/>
        </w:rPr>
        <w:t>30.09.2014. MK noteikumiem nr. 598 “Noteikumi par valsts un Eiropas Savienības atbalsta piešķiršanu, administrēšanu un uzraudzību lauku un zivsaimniecības attīstībai 2014.-2020.gada plānošanas periodā.</w:t>
      </w:r>
    </w:p>
    <w:p w:rsidR="00F72B13" w:rsidRDefault="00F72B13" w:rsidP="00F72B13">
      <w:pPr>
        <w:pStyle w:val="Sarakstarindkopa"/>
        <w:numPr>
          <w:ilvl w:val="2"/>
          <w:numId w:val="9"/>
        </w:numPr>
        <w:suppressAutoHyphens/>
        <w:autoSpaceDN w:val="0"/>
        <w:spacing w:line="256" w:lineRule="auto"/>
        <w:contextualSpacing w:val="0"/>
        <w:jc w:val="both"/>
        <w:rPr>
          <w:rFonts w:cstheme="minorHAnsi"/>
        </w:rPr>
      </w:pPr>
      <w:r>
        <w:rPr>
          <w:rFonts w:cstheme="minorHAnsi"/>
        </w:rPr>
        <w:t xml:space="preserve">13.10.2015. MK noteikumiem nr. 590 “Valsts un Eiropas Savienības atbalsta piešķiršanas kārtība lauku attīstībai </w:t>
      </w:r>
      <w:proofErr w:type="spellStart"/>
      <w:r>
        <w:rPr>
          <w:rFonts w:cstheme="minorHAnsi"/>
        </w:rPr>
        <w:t>apakšpasākumā</w:t>
      </w:r>
      <w:proofErr w:type="spellEnd"/>
      <w:r>
        <w:rPr>
          <w:rFonts w:cstheme="minorHAnsi"/>
        </w:rPr>
        <w:t xml:space="preserve"> “Darbību īstenošana saskaņā ar sabiedrības virzītas vietējās attīstības stratēģiju”.</w:t>
      </w:r>
    </w:p>
    <w:p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 xml:space="preserve">Projekta iesniegums tiek vērtēts, atbilstoši projektu vērtēšanas kritērijiem, piešķirot noteiktu punktu skaitu. Vērtētājs, vērtējot projekta iesniegumu, piešķir tikai tādus punktus, kas apstiprināti </w:t>
      </w:r>
      <w:r w:rsidR="00F81B51">
        <w:rPr>
          <w:rFonts w:cstheme="minorHAnsi"/>
        </w:rPr>
        <w:t>Stratēģijā</w:t>
      </w:r>
      <w:r>
        <w:rPr>
          <w:rFonts w:cstheme="minorHAnsi"/>
        </w:rPr>
        <w:t>.</w:t>
      </w:r>
    </w:p>
    <w:p w:rsidR="00F72B13" w:rsidRDefault="00F81B51"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Kritērijs “Projekta saturiskā atbilstība rīcībai”</w:t>
      </w:r>
      <w:r w:rsidR="00F72B13">
        <w:rPr>
          <w:rFonts w:cstheme="minorHAnsi"/>
        </w:rPr>
        <w:t xml:space="preserve"> par projekta atbilstību </w:t>
      </w:r>
      <w:r>
        <w:rPr>
          <w:rFonts w:cstheme="minorHAnsi"/>
        </w:rPr>
        <w:t>Stratēģijā</w:t>
      </w:r>
      <w:r w:rsidR="00F72B13">
        <w:rPr>
          <w:rFonts w:cstheme="minorHAnsi"/>
        </w:rPr>
        <w:t xml:space="preserve"> norādītajai rīcībai tiek vērtēts ar “Atbilst” vai “Neatbilst”.</w:t>
      </w:r>
    </w:p>
    <w:p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 xml:space="preserve">  Ja Atbalsta pretendents </w:t>
      </w:r>
      <w:r w:rsidR="00F81B51">
        <w:rPr>
          <w:rFonts w:cstheme="minorHAnsi"/>
        </w:rPr>
        <w:t xml:space="preserve">kritērijā “Projekta saturiskā atbilstība rīcībai” </w:t>
      </w:r>
      <w:r>
        <w:rPr>
          <w:rFonts w:cstheme="minorHAnsi"/>
        </w:rPr>
        <w:t xml:space="preserve">saņem “Neatbilst”, projekts netiek tālāk vērtēts. Vērtētājs atzinumā sniedz pamatotu skaidrojumu par projekta iesnieguma neatbilstību </w:t>
      </w:r>
      <w:r w:rsidR="00F81B51">
        <w:rPr>
          <w:rFonts w:cstheme="minorHAnsi"/>
        </w:rPr>
        <w:t>Stratēģijai</w:t>
      </w:r>
      <w:r>
        <w:rPr>
          <w:rFonts w:cstheme="minorHAnsi"/>
        </w:rPr>
        <w:t>.</w:t>
      </w:r>
    </w:p>
    <w:p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Ja projekta vērtētājs kādā no kritērijiem piešķir mazāku punktu skaitu, tiek sniegts pamatots skaidrojums un informācija kāpēc veikts punktu skaita samazinājums. Vērtētājs norāda atsauces uz projekta iesniegumā minēto informāciju vai informācijas neesamību.</w:t>
      </w:r>
    </w:p>
    <w:p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Vērtējot projekta iesnieguma atbilstību kritērijiem, jāņem vērā projekta iesniegumā pieejamā informācija, kā arī pārbaudē uz vietas konstatētais (ja ir veikta pārbaude uz vietas). Par pārbaudes veikšanu uz vietas vienojas projektu vērtētāji, ja vērtējot projekta iesniegumu nav iespējams gūt pārliecību par projektā paredzētajām darbībām. Pārbaudes veikšana uz vietas tiek fiksēta kontroles ziņojumā.</w:t>
      </w:r>
    </w:p>
    <w:p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Vērtējumu nevar balstīt uz pieņēmumiem vai citu informāciju, ko nav iespējams pārbaudīt, vai kas neattiecas uz konkrēto projekta iesniegumu. Tomēr, ja vērtētāja rīcībā ir kāda informācija, kas var ietekmēt projekta vērtējumu, jānorāda konkrēti fakti un informācijas avoti, kas pamato un pierāda vērtētāja sniegto informāciju.</w:t>
      </w:r>
    </w:p>
    <w:p w:rsidR="00697E39" w:rsidRDefault="00F72B13" w:rsidP="00E8197C">
      <w:pPr>
        <w:pStyle w:val="Sarakstarindkopa"/>
        <w:numPr>
          <w:ilvl w:val="1"/>
          <w:numId w:val="9"/>
        </w:numPr>
        <w:suppressAutoHyphens/>
        <w:autoSpaceDN w:val="0"/>
        <w:spacing w:line="256" w:lineRule="auto"/>
        <w:ind w:left="284" w:firstLine="0"/>
        <w:contextualSpacing w:val="0"/>
        <w:jc w:val="both"/>
        <w:rPr>
          <w:rFonts w:cstheme="minorHAnsi"/>
        </w:rPr>
      </w:pPr>
      <w:r w:rsidRPr="00697E39">
        <w:rPr>
          <w:rFonts w:cstheme="minorHAnsi"/>
        </w:rPr>
        <w:t>Vērtējot projekta iesniegumu, jāpievērš uzmanība projekta iesnieguma vērtēšanā sniegtās informācijas saskaņotībai starp visām projekta iesnieguma sadaļām, tās pielikumiem un papildus iesniegtiem dokumentiem, kuros informācija ir minēta</w:t>
      </w:r>
      <w:r w:rsidR="00697E39">
        <w:rPr>
          <w:rFonts w:cstheme="minorHAnsi"/>
        </w:rPr>
        <w:t>.</w:t>
      </w:r>
    </w:p>
    <w:p w:rsidR="00F72B13" w:rsidRPr="00697E39" w:rsidRDefault="00F72B13" w:rsidP="00E8197C">
      <w:pPr>
        <w:pStyle w:val="Sarakstarindkopa"/>
        <w:numPr>
          <w:ilvl w:val="1"/>
          <w:numId w:val="9"/>
        </w:numPr>
        <w:suppressAutoHyphens/>
        <w:autoSpaceDN w:val="0"/>
        <w:spacing w:line="256" w:lineRule="auto"/>
        <w:ind w:left="284" w:firstLine="0"/>
        <w:contextualSpacing w:val="0"/>
        <w:jc w:val="both"/>
        <w:rPr>
          <w:rFonts w:cstheme="minorHAnsi"/>
        </w:rPr>
      </w:pPr>
      <w:r w:rsidRPr="00697E39">
        <w:rPr>
          <w:rFonts w:cstheme="minorHAnsi"/>
        </w:rPr>
        <w:t xml:space="preserve">Ja </w:t>
      </w:r>
      <w:r w:rsidR="00697E39">
        <w:rPr>
          <w:rFonts w:cstheme="minorHAnsi"/>
        </w:rPr>
        <w:t>vērtējumā tiek veikti labojumi</w:t>
      </w:r>
      <w:r w:rsidRPr="00697E39">
        <w:rPr>
          <w:rFonts w:cstheme="minorHAnsi"/>
        </w:rPr>
        <w:t>, tie tiek atrunāti ar piezīmi “Labotam ticēt!” un parakstīti no vērtētāja puses.</w:t>
      </w:r>
    </w:p>
    <w:p w:rsidR="00A13B07" w:rsidRPr="00A13B07" w:rsidRDefault="000F578C" w:rsidP="00A13B07">
      <w:pPr>
        <w:pStyle w:val="Sarakstarindkopa"/>
        <w:numPr>
          <w:ilvl w:val="0"/>
          <w:numId w:val="8"/>
        </w:numPr>
        <w:suppressAutoHyphens/>
        <w:autoSpaceDN w:val="0"/>
        <w:spacing w:line="256" w:lineRule="auto"/>
        <w:contextualSpacing w:val="0"/>
        <w:jc w:val="center"/>
        <w:rPr>
          <w:rFonts w:cstheme="minorHAnsi"/>
          <w:sz w:val="28"/>
        </w:rPr>
      </w:pPr>
      <w:r>
        <w:rPr>
          <w:rFonts w:cstheme="minorHAnsi"/>
        </w:rPr>
        <w:br w:type="page"/>
      </w:r>
      <w:r w:rsidRPr="00A13B07">
        <w:rPr>
          <w:rFonts w:cstheme="minorHAnsi"/>
          <w:sz w:val="28"/>
          <w:lang w:eastAsia="lv-LV"/>
        </w:rPr>
        <w:lastRenderedPageBreak/>
        <w:t>”</w:t>
      </w:r>
      <w:r w:rsidR="00A13B07" w:rsidRPr="00A13B07">
        <w:rPr>
          <w:rFonts w:cstheme="minorHAnsi"/>
          <w:b/>
          <w:sz w:val="28"/>
        </w:rPr>
        <w:t xml:space="preserve"> Nosacījumi projektu iesniegumu vērtēšanas kritēriju piemērošanai, saskaņā ar biedrības “Darīsim paši!” sabiedrības virzītas vietējās attīstības stratēģiju</w:t>
      </w:r>
    </w:p>
    <w:p w:rsidR="009B0EC9" w:rsidRDefault="009B0EC9" w:rsidP="00A13B07">
      <w:pPr>
        <w:pStyle w:val="Standard"/>
        <w:ind w:left="360"/>
        <w:rPr>
          <w:rFonts w:asciiTheme="minorHAnsi" w:hAnsiTheme="minorHAnsi" w:cstheme="minorHAnsi"/>
          <w:b/>
          <w:u w:val="single"/>
        </w:rPr>
      </w:pPr>
    </w:p>
    <w:p w:rsidR="000F578C" w:rsidRPr="00C45687" w:rsidRDefault="00E14235" w:rsidP="000F578C">
      <w:pPr>
        <w:pStyle w:val="Virsraksts4"/>
        <w:rPr>
          <w:rStyle w:val="Izteiksmgs"/>
          <w:b w:val="0"/>
          <w:bCs w:val="0"/>
        </w:rPr>
      </w:pPr>
      <w:r>
        <w:rPr>
          <w:rFonts w:asciiTheme="minorHAnsi" w:hAnsiTheme="minorHAnsi" w:cstheme="minorHAnsi"/>
          <w:b/>
          <w:u w:val="single"/>
        </w:rPr>
        <w:t>2.rīcība “Atbalsts sabiedrisko aktivitāšu dažādošanai un teritorijas sakārtošanai”</w:t>
      </w:r>
    </w:p>
    <w:p w:rsidR="000F578C" w:rsidRPr="00C45687" w:rsidRDefault="000F578C" w:rsidP="000F578C"/>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897"/>
        <w:gridCol w:w="10065"/>
        <w:gridCol w:w="1559"/>
      </w:tblGrid>
      <w:tr w:rsidR="00EE5751" w:rsidRPr="004E3BF2" w:rsidTr="005137A3">
        <w:trPr>
          <w:tblHeader/>
        </w:trPr>
        <w:tc>
          <w:tcPr>
            <w:tcW w:w="505" w:type="dxa"/>
            <w:shd w:val="clear" w:color="auto" w:fill="F2F2F2"/>
          </w:tcPr>
          <w:p w:rsidR="00EE5751" w:rsidRPr="004E3BF2" w:rsidRDefault="00EE5751" w:rsidP="005137A3">
            <w:pPr>
              <w:pStyle w:val="Bezatstarpm"/>
              <w:jc w:val="center"/>
              <w:rPr>
                <w:b/>
              </w:rPr>
            </w:pPr>
            <w:r w:rsidRPr="004E3BF2">
              <w:rPr>
                <w:b/>
              </w:rPr>
              <w:t>Nr.</w:t>
            </w:r>
          </w:p>
        </w:tc>
        <w:tc>
          <w:tcPr>
            <w:tcW w:w="2897" w:type="dxa"/>
            <w:shd w:val="clear" w:color="auto" w:fill="F2F2F2"/>
          </w:tcPr>
          <w:p w:rsidR="00EE5751" w:rsidRPr="004E3BF2" w:rsidRDefault="00EE5751" w:rsidP="005137A3">
            <w:pPr>
              <w:pStyle w:val="Bezatstarpm"/>
              <w:jc w:val="center"/>
              <w:rPr>
                <w:b/>
              </w:rPr>
            </w:pPr>
            <w:r w:rsidRPr="004E3BF2">
              <w:rPr>
                <w:b/>
              </w:rPr>
              <w:t>Kritērijs</w:t>
            </w:r>
          </w:p>
        </w:tc>
        <w:tc>
          <w:tcPr>
            <w:tcW w:w="10065" w:type="dxa"/>
            <w:shd w:val="clear" w:color="auto" w:fill="F2F2F2"/>
          </w:tcPr>
          <w:p w:rsidR="00EE5751" w:rsidRPr="004E3BF2" w:rsidRDefault="00EE5751" w:rsidP="005137A3">
            <w:pPr>
              <w:pStyle w:val="Bezatstarpm"/>
              <w:jc w:val="center"/>
              <w:rPr>
                <w:b/>
              </w:rPr>
            </w:pPr>
            <w:r w:rsidRPr="004E3BF2">
              <w:rPr>
                <w:b/>
              </w:rPr>
              <w:t>Paskaidrojoša informācija</w:t>
            </w:r>
          </w:p>
        </w:tc>
        <w:tc>
          <w:tcPr>
            <w:tcW w:w="1559" w:type="dxa"/>
            <w:shd w:val="clear" w:color="auto" w:fill="F2F2F2"/>
          </w:tcPr>
          <w:p w:rsidR="00EE5751" w:rsidRPr="004E3BF2" w:rsidRDefault="00EE5751" w:rsidP="005137A3">
            <w:pPr>
              <w:pStyle w:val="Bezatstarpm"/>
              <w:jc w:val="center"/>
              <w:rPr>
                <w:b/>
              </w:rPr>
            </w:pPr>
            <w:r w:rsidRPr="004E3BF2">
              <w:rPr>
                <w:b/>
              </w:rPr>
              <w:t>Atbilstošā projekta iesnieguma sadaļa</w:t>
            </w:r>
          </w:p>
        </w:tc>
      </w:tr>
      <w:tr w:rsidR="00EA7B17" w:rsidRPr="004E3BF2" w:rsidTr="005137A3">
        <w:tc>
          <w:tcPr>
            <w:tcW w:w="505" w:type="dxa"/>
            <w:shd w:val="clear" w:color="auto" w:fill="auto"/>
          </w:tcPr>
          <w:p w:rsidR="00EA7B17" w:rsidRPr="004E3BF2" w:rsidRDefault="00EA7B17" w:rsidP="00EA7B17">
            <w:pPr>
              <w:pStyle w:val="Bezatstarpm"/>
            </w:pPr>
            <w:r w:rsidRPr="004E3BF2">
              <w:t>1</w:t>
            </w:r>
            <w:r w:rsidR="00624F78">
              <w:t>.</w:t>
            </w:r>
          </w:p>
        </w:tc>
        <w:tc>
          <w:tcPr>
            <w:tcW w:w="2897" w:type="dxa"/>
            <w:shd w:val="clear" w:color="auto" w:fill="auto"/>
          </w:tcPr>
          <w:p w:rsidR="00EA7B17" w:rsidRPr="004E3BF2" w:rsidRDefault="00EA7B17" w:rsidP="00EA7B17">
            <w:pPr>
              <w:pStyle w:val="Bezatstarpm"/>
            </w:pPr>
            <w:r w:rsidRPr="004E3BF2">
              <w:t xml:space="preserve">Projekta saturiskā atbilstība rīcībai. Ja šajā kritērijā projekts saņem </w:t>
            </w:r>
            <w:r>
              <w:t>“Neatbilst“</w:t>
            </w:r>
            <w:r w:rsidRPr="004E3BF2">
              <w:t>, projekts tālāk netiek vērtēts.</w:t>
            </w:r>
          </w:p>
        </w:tc>
        <w:tc>
          <w:tcPr>
            <w:tcW w:w="10065" w:type="dxa"/>
            <w:shd w:val="clear" w:color="auto" w:fill="auto"/>
          </w:tcPr>
          <w:p w:rsidR="00EA7B17" w:rsidRDefault="00EA7B17" w:rsidP="00EA7B17">
            <w:pPr>
              <w:pStyle w:val="Bezatstarpm"/>
              <w:jc w:val="both"/>
            </w:pPr>
            <w:r>
              <w:rPr>
                <w:rFonts w:ascii="Calibri" w:hAnsi="Calibri"/>
                <w:sz w:val="22"/>
                <w:szCs w:val="22"/>
              </w:rPr>
              <w:t xml:space="preserve">Punktu skaits netiek piemērots. Nosaka vai projekts </w:t>
            </w:r>
            <w:r>
              <w:rPr>
                <w:rFonts w:ascii="Calibri" w:hAnsi="Calibri"/>
                <w:b/>
                <w:sz w:val="22"/>
                <w:szCs w:val="22"/>
                <w:u w:val="single"/>
              </w:rPr>
              <w:t>atbilst</w:t>
            </w:r>
            <w:r>
              <w:rPr>
                <w:rFonts w:ascii="Calibri" w:hAnsi="Calibri"/>
                <w:sz w:val="22"/>
                <w:szCs w:val="22"/>
              </w:rPr>
              <w:t xml:space="preserve"> konkrētai rīcībai vai </w:t>
            </w:r>
            <w:r>
              <w:rPr>
                <w:rFonts w:ascii="Calibri" w:hAnsi="Calibri"/>
                <w:b/>
                <w:sz w:val="22"/>
                <w:szCs w:val="22"/>
                <w:u w:val="single"/>
              </w:rPr>
              <w:t>neatbilst</w:t>
            </w:r>
            <w:r>
              <w:rPr>
                <w:rFonts w:ascii="Calibri" w:hAnsi="Calibri"/>
                <w:sz w:val="22"/>
                <w:szCs w:val="22"/>
              </w:rPr>
              <w:t>. Tiek vērtēta titullapā un „B. Informācija par projektu“ norādītā informācija.</w:t>
            </w:r>
          </w:p>
          <w:p w:rsidR="00EA7B17" w:rsidRDefault="00EA7B17" w:rsidP="00EA7B17">
            <w:pPr>
              <w:pStyle w:val="Bezatstarpm"/>
              <w:rPr>
                <w:rFonts w:ascii="Calibri" w:hAnsi="Calibri"/>
                <w:sz w:val="22"/>
                <w:szCs w:val="22"/>
              </w:rPr>
            </w:pPr>
            <w:r>
              <w:rPr>
                <w:rFonts w:ascii="Calibri" w:hAnsi="Calibri"/>
                <w:sz w:val="22"/>
                <w:szCs w:val="22"/>
              </w:rPr>
              <w:t>Ja projekts neatbilst konkrētai rīcība</w:t>
            </w:r>
            <w:r w:rsidR="008262BA">
              <w:rPr>
                <w:rFonts w:ascii="Calibri" w:hAnsi="Calibri"/>
                <w:sz w:val="22"/>
                <w:szCs w:val="22"/>
              </w:rPr>
              <w:t>i</w:t>
            </w:r>
            <w:r>
              <w:rPr>
                <w:rFonts w:ascii="Calibri" w:hAnsi="Calibri"/>
                <w:sz w:val="22"/>
                <w:szCs w:val="22"/>
              </w:rPr>
              <w:t>, tas tālāk netiek vērtēts.</w:t>
            </w:r>
          </w:p>
          <w:p w:rsidR="00EA7B17" w:rsidRPr="004E3BF2" w:rsidRDefault="00EA7B17" w:rsidP="00EA7B17">
            <w:pPr>
              <w:pStyle w:val="Bezatstarpm"/>
            </w:pPr>
          </w:p>
        </w:tc>
        <w:tc>
          <w:tcPr>
            <w:tcW w:w="1559" w:type="dxa"/>
          </w:tcPr>
          <w:p w:rsidR="00EA7B17" w:rsidRPr="004E3BF2" w:rsidRDefault="00EA7B17" w:rsidP="00EA7B17">
            <w:pPr>
              <w:pStyle w:val="Bezatstarpm"/>
            </w:pPr>
            <w:r w:rsidRPr="004E3BF2">
              <w:t>Titullapa</w:t>
            </w:r>
          </w:p>
          <w:p w:rsidR="00EA7B17" w:rsidRPr="004E3BF2" w:rsidRDefault="00EA7B17" w:rsidP="00EA7B17">
            <w:pPr>
              <w:pStyle w:val="Bezatstarpm"/>
            </w:pPr>
            <w:r w:rsidRPr="004E3BF2">
              <w:t>B.Informācija par projektu</w:t>
            </w:r>
          </w:p>
        </w:tc>
      </w:tr>
      <w:tr w:rsidR="00EA7B17" w:rsidRPr="004E3BF2" w:rsidTr="005137A3">
        <w:tc>
          <w:tcPr>
            <w:tcW w:w="505" w:type="dxa"/>
            <w:shd w:val="clear" w:color="auto" w:fill="auto"/>
          </w:tcPr>
          <w:p w:rsidR="00EA7B17" w:rsidRPr="004E3BF2" w:rsidRDefault="00EA7B17" w:rsidP="00EA7B17">
            <w:pPr>
              <w:pStyle w:val="Bezatstarpm"/>
            </w:pPr>
            <w:r>
              <w:t>2.</w:t>
            </w:r>
          </w:p>
        </w:tc>
        <w:tc>
          <w:tcPr>
            <w:tcW w:w="2897" w:type="dxa"/>
            <w:shd w:val="clear" w:color="auto" w:fill="auto"/>
          </w:tcPr>
          <w:p w:rsidR="00EA7B17" w:rsidRPr="004E3BF2" w:rsidRDefault="00EA7B17" w:rsidP="00EA7B17">
            <w:pPr>
              <w:pStyle w:val="Bezatstarpm"/>
            </w:pPr>
            <w:r>
              <w:rPr>
                <w:rFonts w:ascii="Calibri" w:hAnsi="Calibri"/>
                <w:sz w:val="22"/>
                <w:szCs w:val="22"/>
              </w:rPr>
              <w:t>Projekta īstenošana ieviesīs jauninājumu/inovāciju vietējās rīcības grupas  teritorijā</w:t>
            </w:r>
          </w:p>
        </w:tc>
        <w:tc>
          <w:tcPr>
            <w:tcW w:w="10065" w:type="dxa"/>
            <w:shd w:val="clear" w:color="auto" w:fill="auto"/>
          </w:tcPr>
          <w:p w:rsidR="00EA7B17" w:rsidRDefault="00EA7B17" w:rsidP="00EA7B17">
            <w:pPr>
              <w:pStyle w:val="Bezatstarpm"/>
            </w:pPr>
            <w:r>
              <w:rPr>
                <w:rFonts w:ascii="Calibri" w:hAnsi="Calibri"/>
                <w:b/>
                <w:sz w:val="22"/>
                <w:szCs w:val="22"/>
              </w:rPr>
              <w:t>2</w:t>
            </w:r>
            <w:r>
              <w:rPr>
                <w:rFonts w:ascii="Calibri" w:hAnsi="Calibri"/>
                <w:sz w:val="22"/>
                <w:szCs w:val="22"/>
              </w:rPr>
              <w:t xml:space="preserve"> – projekts rada jauninājumu visā VRG teritorijā vai aptver plašāku teritoriju.</w:t>
            </w:r>
          </w:p>
          <w:p w:rsidR="00EA7B17" w:rsidRDefault="00EA7B17" w:rsidP="00EA7B17">
            <w:pPr>
              <w:pStyle w:val="Bezatstarpm"/>
            </w:pPr>
            <w:r>
              <w:rPr>
                <w:rFonts w:ascii="Calibri" w:hAnsi="Calibri"/>
                <w:b/>
                <w:sz w:val="22"/>
                <w:szCs w:val="22"/>
              </w:rPr>
              <w:t>1,5</w:t>
            </w:r>
            <w:r>
              <w:rPr>
                <w:rFonts w:ascii="Calibri" w:hAnsi="Calibri"/>
                <w:sz w:val="22"/>
                <w:szCs w:val="22"/>
              </w:rPr>
              <w:t xml:space="preserve"> – projekts rada jauninājumu reģionālās nozīmes centrā un/vai novadu nozīmes attīstības centros (vienā vai vairākos)</w:t>
            </w:r>
            <w:r>
              <w:rPr>
                <w:rFonts w:ascii="Calibri" w:hAnsi="Calibri"/>
                <w:sz w:val="22"/>
                <w:szCs w:val="22"/>
                <w:vertAlign w:val="superscript"/>
              </w:rPr>
              <w:t>1</w:t>
            </w:r>
            <w:r>
              <w:rPr>
                <w:rFonts w:ascii="Calibri" w:hAnsi="Calibri"/>
                <w:sz w:val="22"/>
                <w:szCs w:val="22"/>
              </w:rPr>
              <w:t>.</w:t>
            </w:r>
          </w:p>
          <w:p w:rsidR="00EA7B17" w:rsidRDefault="00EA7B17" w:rsidP="00EA7B17">
            <w:pPr>
              <w:pStyle w:val="Bezatstarpm"/>
            </w:pPr>
            <w:r>
              <w:rPr>
                <w:rFonts w:ascii="Calibri" w:hAnsi="Calibri"/>
                <w:b/>
                <w:sz w:val="22"/>
                <w:szCs w:val="22"/>
              </w:rPr>
              <w:t>1</w:t>
            </w:r>
            <w:r>
              <w:rPr>
                <w:rFonts w:ascii="Calibri" w:hAnsi="Calibri"/>
                <w:sz w:val="22"/>
                <w:szCs w:val="22"/>
              </w:rPr>
              <w:t xml:space="preserve"> -  projekts rada jauninājumu vietējās nozīmes centrā, lielajā ciemā (vienā vai vairākos)</w:t>
            </w:r>
            <w:r>
              <w:rPr>
                <w:rFonts w:ascii="Calibri" w:hAnsi="Calibri"/>
                <w:sz w:val="22"/>
                <w:szCs w:val="22"/>
                <w:vertAlign w:val="superscript"/>
              </w:rPr>
              <w:t>2</w:t>
            </w:r>
            <w:r>
              <w:rPr>
                <w:rFonts w:ascii="Calibri" w:hAnsi="Calibri"/>
                <w:sz w:val="22"/>
                <w:szCs w:val="22"/>
              </w:rPr>
              <w:t>.</w:t>
            </w:r>
          </w:p>
          <w:p w:rsidR="00EA7B17" w:rsidRDefault="00EA7B17" w:rsidP="00EA7B17">
            <w:pPr>
              <w:pStyle w:val="Bezatstarpm"/>
            </w:pPr>
            <w:r>
              <w:rPr>
                <w:rFonts w:ascii="Calibri" w:hAnsi="Calibri"/>
                <w:b/>
                <w:sz w:val="22"/>
                <w:szCs w:val="22"/>
              </w:rPr>
              <w:t>0,5</w:t>
            </w:r>
            <w:r>
              <w:rPr>
                <w:rFonts w:ascii="Calibri" w:hAnsi="Calibri"/>
                <w:sz w:val="22"/>
                <w:szCs w:val="22"/>
              </w:rPr>
              <w:t xml:space="preserve"> – projekts rada jauninājumu tikai uzņēmuma/organizācijas līmenī.</w:t>
            </w:r>
          </w:p>
          <w:p w:rsidR="00EA7B17" w:rsidRDefault="00EA7B17" w:rsidP="00EA7B17">
            <w:pPr>
              <w:pStyle w:val="Bezatstarpm"/>
            </w:pPr>
            <w:r>
              <w:rPr>
                <w:rFonts w:ascii="Calibri" w:hAnsi="Calibri"/>
                <w:b/>
                <w:sz w:val="22"/>
                <w:szCs w:val="22"/>
              </w:rPr>
              <w:t>0</w:t>
            </w:r>
            <w:r>
              <w:rPr>
                <w:rFonts w:ascii="Calibri" w:hAnsi="Calibri"/>
                <w:sz w:val="22"/>
                <w:szCs w:val="22"/>
              </w:rPr>
              <w:t xml:space="preserve"> – netiek radīts jauninājums/inovācija.</w:t>
            </w:r>
          </w:p>
          <w:p w:rsidR="00EA7B17" w:rsidRDefault="00EA7B17" w:rsidP="00EA7B17">
            <w:pPr>
              <w:pStyle w:val="Bezatstarpm"/>
              <w:rPr>
                <w:rFonts w:ascii="Calibri" w:hAnsi="Calibri"/>
                <w:sz w:val="22"/>
                <w:szCs w:val="22"/>
              </w:rPr>
            </w:pPr>
          </w:p>
          <w:p w:rsidR="00EA7B17" w:rsidRDefault="00EA7B17" w:rsidP="00EA7B17">
            <w:pPr>
              <w:pStyle w:val="Bezatstarpm"/>
              <w:jc w:val="both"/>
            </w:pPr>
            <w:r>
              <w:rPr>
                <w:rFonts w:ascii="Calibri" w:hAnsi="Calibri"/>
                <w:b/>
                <w:i/>
                <w:sz w:val="22"/>
                <w:szCs w:val="22"/>
              </w:rPr>
              <w:t xml:space="preserve">Tiek vērtēts projekta īstenošanas rezultātā radītais jauninājums/inovācija, projekta oriģinalitāte. </w:t>
            </w:r>
          </w:p>
          <w:p w:rsidR="00EA7B17" w:rsidRDefault="00EA7B17" w:rsidP="00EA7B17">
            <w:pPr>
              <w:pStyle w:val="Bezatstarpm"/>
            </w:pPr>
          </w:p>
          <w:p w:rsidR="00EA7B17" w:rsidRDefault="00EA7B17" w:rsidP="00EA7B17">
            <w:pPr>
              <w:pStyle w:val="Bezatstarpm"/>
              <w:rPr>
                <w:rFonts w:ascii="Calibri" w:hAnsi="Calibri"/>
                <w:sz w:val="22"/>
                <w:szCs w:val="22"/>
              </w:rPr>
            </w:pPr>
            <w:r>
              <w:rPr>
                <w:rFonts w:ascii="Calibri" w:hAnsi="Calibri"/>
                <w:sz w:val="22"/>
                <w:szCs w:val="22"/>
                <w:vertAlign w:val="superscript"/>
              </w:rPr>
              <w:t>1</w:t>
            </w:r>
            <w:r>
              <w:rPr>
                <w:rFonts w:ascii="Calibri" w:hAnsi="Calibri"/>
                <w:sz w:val="22"/>
                <w:szCs w:val="22"/>
              </w:rPr>
              <w:t>Reģionālās nozīmes attīstības centrs – Kuldīga.</w:t>
            </w:r>
          </w:p>
          <w:p w:rsidR="00EA7B17" w:rsidRDefault="00EA7B17" w:rsidP="00EA7B17">
            <w:pPr>
              <w:pStyle w:val="Bezatstarpm"/>
              <w:rPr>
                <w:rFonts w:ascii="Calibri" w:hAnsi="Calibri"/>
                <w:sz w:val="22"/>
                <w:szCs w:val="22"/>
              </w:rPr>
            </w:pPr>
            <w:r>
              <w:rPr>
                <w:rFonts w:ascii="Calibri" w:hAnsi="Calibri"/>
                <w:sz w:val="22"/>
                <w:szCs w:val="22"/>
                <w:vertAlign w:val="superscript"/>
              </w:rPr>
              <w:t>1</w:t>
            </w:r>
            <w:r>
              <w:rPr>
                <w:rFonts w:ascii="Calibri" w:hAnsi="Calibri"/>
                <w:sz w:val="22"/>
                <w:szCs w:val="22"/>
              </w:rPr>
              <w:t xml:space="preserve"> Novadu nozīmes attīstības centri – Skrunda, Alsunga.</w:t>
            </w:r>
          </w:p>
          <w:p w:rsidR="00EA7B17" w:rsidRDefault="00EA7B17" w:rsidP="00EA7B17">
            <w:pPr>
              <w:pStyle w:val="Bezatstarpm"/>
              <w:jc w:val="both"/>
              <w:rPr>
                <w:rFonts w:ascii="Calibri" w:hAnsi="Calibri"/>
                <w:sz w:val="20"/>
                <w:szCs w:val="20"/>
              </w:rPr>
            </w:pPr>
            <w:r>
              <w:rPr>
                <w:rFonts w:ascii="Calibri" w:hAnsi="Calibri"/>
                <w:sz w:val="22"/>
                <w:szCs w:val="22"/>
                <w:vertAlign w:val="superscript"/>
              </w:rPr>
              <w:t>2</w:t>
            </w:r>
            <w:r>
              <w:rPr>
                <w:rFonts w:ascii="Calibri" w:hAnsi="Calibri"/>
                <w:sz w:val="22"/>
                <w:szCs w:val="22"/>
              </w:rPr>
              <w:t xml:space="preserve">Vietējās nozīmes centri, lielie ciemi - </w:t>
            </w:r>
            <w:r>
              <w:rPr>
                <w:rFonts w:ascii="Calibri" w:hAnsi="Calibri"/>
                <w:sz w:val="20"/>
                <w:szCs w:val="20"/>
              </w:rPr>
              <w:t>Vārme, Rudbārži, Dzelda, Ēdole, Pelči, Renda, Mežvalde, Kabile, Snēpele, Turlava, Laidi, Vilgāle, Padure, Gudenieki, Īvande.</w:t>
            </w:r>
          </w:p>
          <w:p w:rsidR="00EA7B17" w:rsidRDefault="00EA7B17" w:rsidP="00EA7B17">
            <w:pPr>
              <w:spacing w:after="0"/>
            </w:pPr>
          </w:p>
          <w:p w:rsidR="00EA7B17" w:rsidRDefault="00EA7B17" w:rsidP="00EA7B17">
            <w:pPr>
              <w:pStyle w:val="Bezatstarpm"/>
              <w:jc w:val="both"/>
            </w:pPr>
            <w:r>
              <w:rPr>
                <w:i/>
              </w:rPr>
              <w:t>„Jauninājums“ – tāds, kas atšķiras no citiem (jauns, nebijis, savdabīgs, oriģināls), kā arī līdzīga ideja nav īstenota biedrības teritorijā, ir netradicionāls risinājums, atšķirīga pieeja, sava identitāte, kas veicina arī biedrības teritorijas atpazīstamību</w:t>
            </w:r>
          </w:p>
          <w:p w:rsidR="00EA7B17" w:rsidRPr="004E3BF2" w:rsidRDefault="00EA7B17" w:rsidP="00EA7B17">
            <w:pPr>
              <w:pStyle w:val="Bezatstarpm"/>
            </w:pPr>
          </w:p>
        </w:tc>
        <w:tc>
          <w:tcPr>
            <w:tcW w:w="1559" w:type="dxa"/>
          </w:tcPr>
          <w:p w:rsidR="00EA7B17" w:rsidRPr="004E3BF2" w:rsidRDefault="00EA7B17" w:rsidP="00EA7B17">
            <w:pPr>
              <w:pStyle w:val="Bezatstarpm"/>
            </w:pPr>
            <w:r w:rsidRPr="004E3BF2">
              <w:t>B.3.</w:t>
            </w:r>
          </w:p>
          <w:p w:rsidR="00EA7B17" w:rsidRPr="004E3BF2" w:rsidRDefault="00EA7B17" w:rsidP="00EA7B17">
            <w:pPr>
              <w:pStyle w:val="Bezatstarpm"/>
            </w:pPr>
            <w:r w:rsidRPr="004E3BF2">
              <w:t>B.3.1.</w:t>
            </w:r>
          </w:p>
          <w:p w:rsidR="00EA7B17" w:rsidRPr="004E3BF2" w:rsidRDefault="00EA7B17" w:rsidP="00EA7B17">
            <w:pPr>
              <w:pStyle w:val="Bezatstarpm"/>
            </w:pPr>
            <w:r w:rsidRPr="004E3BF2">
              <w:t>B.6.1.</w:t>
            </w:r>
          </w:p>
        </w:tc>
      </w:tr>
      <w:tr w:rsidR="00EA7B17" w:rsidRPr="004E3BF2" w:rsidTr="005137A3">
        <w:tc>
          <w:tcPr>
            <w:tcW w:w="505" w:type="dxa"/>
            <w:shd w:val="clear" w:color="auto" w:fill="auto"/>
          </w:tcPr>
          <w:p w:rsidR="00EA7B17" w:rsidRPr="004E3BF2" w:rsidRDefault="00EA7B17" w:rsidP="00EA7B17">
            <w:pPr>
              <w:pStyle w:val="Bezatstarpm"/>
            </w:pPr>
            <w:r>
              <w:lastRenderedPageBreak/>
              <w:t>3.</w:t>
            </w:r>
          </w:p>
        </w:tc>
        <w:tc>
          <w:tcPr>
            <w:tcW w:w="2897" w:type="dxa"/>
            <w:shd w:val="clear" w:color="auto" w:fill="auto"/>
          </w:tcPr>
          <w:p w:rsidR="00EA7B17" w:rsidRPr="004E3BF2" w:rsidRDefault="00EA7B17" w:rsidP="00EA7B17">
            <w:pPr>
              <w:pStyle w:val="Bezatstarpm"/>
            </w:pPr>
            <w:r>
              <w:rPr>
                <w:rFonts w:ascii="Calibri" w:hAnsi="Calibri"/>
                <w:sz w:val="22"/>
                <w:szCs w:val="22"/>
              </w:rPr>
              <w:t>Projekta nepieciešamības pamatojums</w:t>
            </w:r>
          </w:p>
        </w:tc>
        <w:tc>
          <w:tcPr>
            <w:tcW w:w="10065" w:type="dxa"/>
            <w:shd w:val="clear" w:color="auto" w:fill="auto"/>
          </w:tcPr>
          <w:p w:rsidR="00EA7B17" w:rsidRPr="001B0B7A" w:rsidRDefault="00EA7B17" w:rsidP="00EA7B17">
            <w:pPr>
              <w:pStyle w:val="Bezatstarpm"/>
              <w:jc w:val="both"/>
              <w:rPr>
                <w:rFonts w:ascii="Calibri" w:hAnsi="Calibri"/>
                <w:sz w:val="22"/>
                <w:szCs w:val="22"/>
              </w:rPr>
            </w:pPr>
            <w:r w:rsidRPr="001B0B7A">
              <w:rPr>
                <w:rFonts w:ascii="Calibri" w:hAnsi="Calibri"/>
                <w:b/>
                <w:sz w:val="22"/>
                <w:szCs w:val="22"/>
              </w:rPr>
              <w:t>2</w:t>
            </w:r>
            <w:r w:rsidRPr="001B0B7A">
              <w:rPr>
                <w:rFonts w:ascii="Calibri" w:hAnsi="Calibri"/>
                <w:sz w:val="22"/>
                <w:szCs w:val="22"/>
              </w:rPr>
              <w:t xml:space="preserve"> – ir identificēta problēma, pamatots tās nozīmīgums vietējā rīcības grupas teritorijā, pirms projekta iesniegšanas notikušas aktivitātes, kas parāda iedzīvotāju interesi vai vajadzību par publisko pakalpojumu vai sabiedrisko aktivitāti (ir pievienoti apliecinoši dokumenti</w:t>
            </w:r>
            <w:r w:rsidRPr="001B0B7A">
              <w:rPr>
                <w:rFonts w:ascii="Calibri" w:hAnsi="Calibri"/>
                <w:i/>
                <w:sz w:val="22"/>
                <w:szCs w:val="22"/>
                <w:vertAlign w:val="superscript"/>
              </w:rPr>
              <w:t>1</w:t>
            </w:r>
            <w:r w:rsidRPr="001B0B7A">
              <w:rPr>
                <w:rFonts w:ascii="Calibri" w:hAnsi="Calibri"/>
                <w:sz w:val="22"/>
                <w:szCs w:val="22"/>
              </w:rPr>
              <w:t xml:space="preserve"> vai atsauce uz publiski pieejamu un pārbaudāmu informāciju).</w:t>
            </w:r>
          </w:p>
          <w:p w:rsidR="00EA7B17" w:rsidRPr="001B0B7A" w:rsidRDefault="00EA7B17" w:rsidP="00EA7B17">
            <w:pPr>
              <w:pStyle w:val="Bezatstarpm"/>
              <w:jc w:val="both"/>
              <w:rPr>
                <w:rFonts w:ascii="Calibri" w:hAnsi="Calibri"/>
                <w:sz w:val="22"/>
                <w:szCs w:val="22"/>
              </w:rPr>
            </w:pPr>
            <w:r w:rsidRPr="001B0B7A">
              <w:rPr>
                <w:rFonts w:ascii="Calibri" w:hAnsi="Calibri"/>
                <w:b/>
                <w:sz w:val="22"/>
                <w:szCs w:val="22"/>
              </w:rPr>
              <w:t>1</w:t>
            </w:r>
            <w:r w:rsidRPr="001B0B7A">
              <w:rPr>
                <w:rFonts w:ascii="Calibri" w:hAnsi="Calibri"/>
                <w:sz w:val="22"/>
                <w:szCs w:val="22"/>
              </w:rPr>
              <w:t xml:space="preserve"> – ir identificēta problēma, bet nav pamatojuma vai nav notikušas aktivitātes, sniegtā informācija ir daļēja/nepamatota</w:t>
            </w:r>
            <w:r w:rsidRPr="001B0B7A">
              <w:rPr>
                <w:rFonts w:ascii="Calibri" w:hAnsi="Calibri"/>
                <w:i/>
                <w:sz w:val="22"/>
                <w:szCs w:val="22"/>
                <w:vertAlign w:val="superscript"/>
              </w:rPr>
              <w:t>2</w:t>
            </w:r>
            <w:r w:rsidRPr="001B0B7A">
              <w:rPr>
                <w:rFonts w:ascii="Calibri" w:hAnsi="Calibri"/>
                <w:sz w:val="22"/>
                <w:szCs w:val="22"/>
              </w:rPr>
              <w:t>.</w:t>
            </w:r>
          </w:p>
          <w:p w:rsidR="00EA7B17" w:rsidRPr="001B0B7A" w:rsidRDefault="00EA7B17" w:rsidP="00EA7B17">
            <w:pPr>
              <w:pStyle w:val="Bezatstarpm"/>
              <w:jc w:val="both"/>
              <w:rPr>
                <w:rFonts w:ascii="Calibri" w:hAnsi="Calibri"/>
                <w:sz w:val="22"/>
                <w:szCs w:val="22"/>
              </w:rPr>
            </w:pPr>
            <w:r w:rsidRPr="001B0B7A">
              <w:rPr>
                <w:rFonts w:ascii="Calibri" w:hAnsi="Calibri"/>
                <w:b/>
                <w:sz w:val="22"/>
                <w:szCs w:val="22"/>
              </w:rPr>
              <w:t>0</w:t>
            </w:r>
            <w:r w:rsidRPr="001B0B7A">
              <w:rPr>
                <w:rFonts w:ascii="Calibri" w:hAnsi="Calibri"/>
                <w:sz w:val="22"/>
                <w:szCs w:val="22"/>
              </w:rPr>
              <w:t xml:space="preserve"> – nav identificēta problēma.</w:t>
            </w:r>
          </w:p>
          <w:p w:rsidR="00EA7B17" w:rsidRDefault="00EA7B17" w:rsidP="00EA7B17">
            <w:pPr>
              <w:pStyle w:val="Bezatstarpm"/>
              <w:jc w:val="both"/>
              <w:rPr>
                <w:rFonts w:ascii="Calibri" w:hAnsi="Calibri"/>
                <w:color w:val="0070C0"/>
                <w:sz w:val="22"/>
                <w:szCs w:val="22"/>
              </w:rPr>
            </w:pPr>
          </w:p>
          <w:p w:rsidR="00EA7B17" w:rsidRDefault="00EA7B17" w:rsidP="00EA7B17">
            <w:pPr>
              <w:pStyle w:val="Bezatstarpm"/>
            </w:pPr>
            <w:r>
              <w:rPr>
                <w:rFonts w:ascii="Calibri" w:hAnsi="Calibri"/>
                <w:i/>
                <w:sz w:val="22"/>
                <w:szCs w:val="22"/>
                <w:vertAlign w:val="superscript"/>
              </w:rPr>
              <w:t>1</w:t>
            </w:r>
            <w:r>
              <w:rPr>
                <w:rFonts w:ascii="Calibri" w:hAnsi="Calibri"/>
                <w:i/>
                <w:sz w:val="22"/>
                <w:szCs w:val="22"/>
              </w:rPr>
              <w:t xml:space="preserve"> Apliecinoši dokumenti – dokumenti, kas apliecina, pierāda veikto aktivitāti (piemēram veikts pētījums, veikta cenu aptauja un tās kopsavilkums u.c.).</w:t>
            </w:r>
          </w:p>
          <w:p w:rsidR="00EA7B17" w:rsidRDefault="00EA7B17" w:rsidP="00EA7B17">
            <w:pPr>
              <w:pStyle w:val="Bezatstarpm"/>
            </w:pPr>
            <w:r>
              <w:rPr>
                <w:rFonts w:ascii="Calibri" w:hAnsi="Calibri"/>
                <w:i/>
                <w:sz w:val="22"/>
                <w:szCs w:val="22"/>
                <w:vertAlign w:val="superscript"/>
              </w:rPr>
              <w:t>2</w:t>
            </w:r>
            <w:r>
              <w:rPr>
                <w:rFonts w:ascii="Calibri" w:hAnsi="Calibri"/>
                <w:i/>
                <w:sz w:val="22"/>
                <w:szCs w:val="22"/>
              </w:rPr>
              <w:t xml:space="preserve"> Daļējs/nepamatots – sniegtā informācija nav skaidri un nepārprotami saprotama trešajai personai.</w:t>
            </w:r>
          </w:p>
          <w:p w:rsidR="00EA7B17" w:rsidRPr="004E3BF2" w:rsidRDefault="00EA7B17" w:rsidP="00EA7B17">
            <w:pPr>
              <w:pStyle w:val="Bezatstarpm"/>
            </w:pPr>
          </w:p>
        </w:tc>
        <w:tc>
          <w:tcPr>
            <w:tcW w:w="1559" w:type="dxa"/>
          </w:tcPr>
          <w:p w:rsidR="00EA7B17" w:rsidRPr="004E3BF2" w:rsidRDefault="00EA7B17" w:rsidP="00EA7B17">
            <w:pPr>
              <w:pStyle w:val="Bezatstarpm"/>
            </w:pPr>
            <w:r>
              <w:t>B.6.1.</w:t>
            </w:r>
          </w:p>
        </w:tc>
      </w:tr>
      <w:tr w:rsidR="00EA7B17" w:rsidRPr="004E3BF2" w:rsidTr="005137A3">
        <w:tc>
          <w:tcPr>
            <w:tcW w:w="505" w:type="dxa"/>
            <w:shd w:val="clear" w:color="auto" w:fill="auto"/>
          </w:tcPr>
          <w:p w:rsidR="00EA7B17" w:rsidRPr="004E3BF2" w:rsidRDefault="00EA7B17" w:rsidP="00EA7B17">
            <w:pPr>
              <w:pStyle w:val="Bezatstarpm"/>
            </w:pPr>
            <w:r>
              <w:t>4.</w:t>
            </w:r>
          </w:p>
        </w:tc>
        <w:tc>
          <w:tcPr>
            <w:tcW w:w="2897" w:type="dxa"/>
            <w:shd w:val="clear" w:color="auto" w:fill="auto"/>
          </w:tcPr>
          <w:p w:rsidR="00EA7B17" w:rsidRPr="004E3BF2" w:rsidRDefault="00EA7B17" w:rsidP="00EA7B17">
            <w:pPr>
              <w:pStyle w:val="Bezatstarpm"/>
            </w:pPr>
            <w:r>
              <w:t>Projekta īstenošanas rezultātā radītās aktivitātes apraksts</w:t>
            </w:r>
          </w:p>
        </w:tc>
        <w:tc>
          <w:tcPr>
            <w:tcW w:w="10065" w:type="dxa"/>
            <w:shd w:val="clear" w:color="auto" w:fill="auto"/>
          </w:tcPr>
          <w:p w:rsidR="00EA7B17" w:rsidRDefault="00EA7B17" w:rsidP="00EA7B17">
            <w:pPr>
              <w:pStyle w:val="Bezatstarpm"/>
            </w:pPr>
            <w:r>
              <w:rPr>
                <w:rFonts w:ascii="Calibri" w:hAnsi="Calibri"/>
                <w:b/>
                <w:sz w:val="22"/>
                <w:szCs w:val="22"/>
              </w:rPr>
              <w:t>2</w:t>
            </w:r>
            <w:r>
              <w:rPr>
                <w:rFonts w:ascii="Calibri" w:hAnsi="Calibri"/>
                <w:sz w:val="22"/>
                <w:szCs w:val="22"/>
              </w:rPr>
              <w:t xml:space="preserve"> – ir skaidrs un saprotams aktivitātes</w:t>
            </w:r>
            <w:r>
              <w:rPr>
                <w:rFonts w:ascii="Calibri" w:hAnsi="Calibri"/>
                <w:sz w:val="22"/>
                <w:szCs w:val="22"/>
                <w:vertAlign w:val="superscript"/>
              </w:rPr>
              <w:t>1</w:t>
            </w:r>
            <w:r>
              <w:rPr>
                <w:rFonts w:ascii="Calibri" w:hAnsi="Calibri"/>
                <w:sz w:val="22"/>
                <w:szCs w:val="22"/>
              </w:rPr>
              <w:t xml:space="preserve"> apraksts.</w:t>
            </w:r>
          </w:p>
          <w:p w:rsidR="00EA7B17" w:rsidRDefault="00EA7B17" w:rsidP="00EA7B17">
            <w:pPr>
              <w:pStyle w:val="Bezatstarpm"/>
            </w:pPr>
            <w:r>
              <w:rPr>
                <w:rFonts w:ascii="Calibri" w:hAnsi="Calibri"/>
                <w:b/>
                <w:sz w:val="22"/>
                <w:szCs w:val="22"/>
              </w:rPr>
              <w:t>1</w:t>
            </w:r>
            <w:r>
              <w:rPr>
                <w:rFonts w:ascii="Calibri" w:hAnsi="Calibri"/>
                <w:sz w:val="22"/>
                <w:szCs w:val="22"/>
              </w:rPr>
              <w:t xml:space="preserve">– daļējs/nepilnīgs </w:t>
            </w:r>
            <w:r>
              <w:rPr>
                <w:rFonts w:ascii="Calibri" w:hAnsi="Calibri"/>
                <w:sz w:val="22"/>
                <w:szCs w:val="22"/>
                <w:vertAlign w:val="superscript"/>
              </w:rPr>
              <w:t>2</w:t>
            </w:r>
            <w:r>
              <w:rPr>
                <w:rFonts w:ascii="Calibri" w:hAnsi="Calibri"/>
                <w:sz w:val="22"/>
                <w:szCs w:val="22"/>
              </w:rPr>
              <w:t xml:space="preserve"> aktivitātes apraksts.</w:t>
            </w:r>
          </w:p>
          <w:p w:rsidR="00EA7B17" w:rsidRDefault="00EA7B17" w:rsidP="00EA7B17">
            <w:pPr>
              <w:pStyle w:val="Bezatstarpm"/>
            </w:pPr>
            <w:r>
              <w:rPr>
                <w:rFonts w:ascii="Calibri" w:hAnsi="Calibri"/>
                <w:b/>
                <w:sz w:val="22"/>
                <w:szCs w:val="22"/>
              </w:rPr>
              <w:t>0</w:t>
            </w:r>
            <w:r>
              <w:rPr>
                <w:rFonts w:ascii="Calibri" w:hAnsi="Calibri"/>
                <w:sz w:val="22"/>
                <w:szCs w:val="22"/>
              </w:rPr>
              <w:t>– nav aktivitātes apraksts.</w:t>
            </w:r>
          </w:p>
          <w:p w:rsidR="00EA7B17" w:rsidRDefault="00EA7B17" w:rsidP="00EA7B17">
            <w:pPr>
              <w:pStyle w:val="Bezatstarpm"/>
              <w:rPr>
                <w:rFonts w:ascii="Calibri" w:hAnsi="Calibri"/>
                <w:sz w:val="22"/>
                <w:szCs w:val="22"/>
              </w:rPr>
            </w:pPr>
          </w:p>
          <w:p w:rsidR="00EA7B17" w:rsidRDefault="00EA7B17" w:rsidP="00EA7B17">
            <w:pPr>
              <w:pStyle w:val="Bezatstarpm"/>
              <w:jc w:val="both"/>
            </w:pPr>
            <w:r>
              <w:rPr>
                <w:rFonts w:ascii="Calibri" w:hAnsi="Calibri"/>
                <w:sz w:val="22"/>
                <w:szCs w:val="22"/>
                <w:vertAlign w:val="superscript"/>
              </w:rPr>
              <w:t>1</w:t>
            </w:r>
            <w:r>
              <w:rPr>
                <w:rFonts w:ascii="Calibri" w:hAnsi="Calibri"/>
                <w:sz w:val="22"/>
                <w:szCs w:val="22"/>
              </w:rPr>
              <w:t xml:space="preserve"> saskaņā ar 13.10.2015. MK noteikumos nr. 590 noteiktajām apakšpasākuma darbībām aktivitātē „Vietas potenciāla attīstības iniciatīvas“.</w:t>
            </w:r>
          </w:p>
          <w:p w:rsidR="00EA7B17" w:rsidRDefault="00EA7B17" w:rsidP="00EA7B17">
            <w:pPr>
              <w:pStyle w:val="Bezatstarpm"/>
            </w:pPr>
            <w:r>
              <w:rPr>
                <w:rFonts w:ascii="Calibri" w:hAnsi="Calibri"/>
                <w:i/>
                <w:sz w:val="22"/>
                <w:szCs w:val="22"/>
                <w:vertAlign w:val="superscript"/>
              </w:rPr>
              <w:t>2</w:t>
            </w:r>
            <w:r>
              <w:rPr>
                <w:rFonts w:ascii="Calibri" w:hAnsi="Calibri"/>
                <w:i/>
                <w:sz w:val="22"/>
                <w:szCs w:val="22"/>
              </w:rPr>
              <w:t xml:space="preserve"> Daļējs/nepilnīgs – sniegtā informācija nav skaidri un nepārprotami saprotama trešajai personai.</w:t>
            </w:r>
          </w:p>
          <w:p w:rsidR="00EA7B17" w:rsidRPr="004E3BF2" w:rsidRDefault="00EA7B17" w:rsidP="00EA7B17">
            <w:pPr>
              <w:pStyle w:val="Bezatstarpm"/>
            </w:pPr>
          </w:p>
        </w:tc>
        <w:tc>
          <w:tcPr>
            <w:tcW w:w="1559" w:type="dxa"/>
          </w:tcPr>
          <w:p w:rsidR="00EA7B17" w:rsidRDefault="00EA7B17" w:rsidP="00EA7B17">
            <w:pPr>
              <w:pStyle w:val="Bezatstarpm"/>
            </w:pPr>
            <w:r>
              <w:t>B.1,</w:t>
            </w:r>
          </w:p>
          <w:p w:rsidR="00EA7B17" w:rsidRDefault="00EA7B17" w:rsidP="00EA7B17">
            <w:pPr>
              <w:pStyle w:val="Bezatstarpm"/>
            </w:pPr>
            <w:r>
              <w:t>B.5.</w:t>
            </w:r>
          </w:p>
          <w:p w:rsidR="00EA7B17" w:rsidRPr="004E3BF2" w:rsidRDefault="00EA7B17" w:rsidP="00EA7B17">
            <w:pPr>
              <w:pStyle w:val="Bezatstarpm"/>
            </w:pPr>
            <w:r w:rsidRPr="004E3BF2">
              <w:t>B.6.1.</w:t>
            </w:r>
          </w:p>
        </w:tc>
      </w:tr>
      <w:tr w:rsidR="00EA7B17" w:rsidRPr="004E3BF2" w:rsidTr="005137A3">
        <w:tc>
          <w:tcPr>
            <w:tcW w:w="505" w:type="dxa"/>
            <w:shd w:val="clear" w:color="auto" w:fill="auto"/>
          </w:tcPr>
          <w:p w:rsidR="00EA7B17" w:rsidRPr="004E3BF2" w:rsidRDefault="00EA7B17" w:rsidP="00EA7B17">
            <w:pPr>
              <w:pStyle w:val="Bezatstarpm"/>
            </w:pPr>
            <w:r>
              <w:t>5.</w:t>
            </w:r>
          </w:p>
        </w:tc>
        <w:tc>
          <w:tcPr>
            <w:tcW w:w="2897" w:type="dxa"/>
            <w:shd w:val="clear" w:color="auto" w:fill="auto"/>
          </w:tcPr>
          <w:p w:rsidR="00EA7B17" w:rsidRDefault="00EA7B17" w:rsidP="00EA7B17">
            <w:pPr>
              <w:pStyle w:val="Bezatstarpm"/>
            </w:pPr>
            <w:r w:rsidRPr="004E3BF2">
              <w:t xml:space="preserve">Projekta budžeta </w:t>
            </w:r>
            <w:r>
              <w:t>pamatojums</w:t>
            </w:r>
          </w:p>
          <w:p w:rsidR="00EA7B17" w:rsidRPr="004E3BF2" w:rsidRDefault="00EA7B17" w:rsidP="00EA7B17">
            <w:pPr>
              <w:pStyle w:val="Bezatstarpm"/>
            </w:pPr>
          </w:p>
        </w:tc>
        <w:tc>
          <w:tcPr>
            <w:tcW w:w="10065" w:type="dxa"/>
            <w:shd w:val="clear" w:color="auto" w:fill="auto"/>
          </w:tcPr>
          <w:p w:rsidR="00EA7B17" w:rsidRDefault="00EA7B17" w:rsidP="00EA7B17">
            <w:pPr>
              <w:pStyle w:val="Bezatstarpm"/>
              <w:jc w:val="both"/>
            </w:pPr>
            <w:r>
              <w:rPr>
                <w:rFonts w:ascii="Calibri" w:hAnsi="Calibri" w:cs="Calibri"/>
                <w:b/>
                <w:color w:val="000000"/>
                <w:sz w:val="22"/>
                <w:szCs w:val="22"/>
              </w:rPr>
              <w:t>2</w:t>
            </w:r>
            <w:r>
              <w:rPr>
                <w:rFonts w:ascii="Calibri" w:hAnsi="Calibri" w:cs="Calibri"/>
                <w:color w:val="000000"/>
                <w:sz w:val="22"/>
                <w:szCs w:val="22"/>
              </w:rPr>
              <w:t xml:space="preserve"> – projektā sniegta</w:t>
            </w:r>
            <w:r>
              <w:rPr>
                <w:rFonts w:ascii="Calibri" w:hAnsi="Calibri"/>
                <w:color w:val="000000"/>
                <w:sz w:val="22"/>
                <w:szCs w:val="22"/>
              </w:rPr>
              <w:t xml:space="preserve"> izsmeļoša, pamatota informācija par projekta budžetu. Plānotais budžets atbilst projekta mērķim un sasniedzamajiem rezultātiem. Ir veikta, iesniegta cenu aptauja vai iesniegti iepirkuma dokumenti. Saprotami pamatota piegādātāja izvēle.</w:t>
            </w:r>
          </w:p>
          <w:p w:rsidR="00EA7B17" w:rsidRDefault="00EA7B17" w:rsidP="00EA7B17">
            <w:pPr>
              <w:pStyle w:val="Bezatstarpm"/>
              <w:jc w:val="both"/>
            </w:pPr>
            <w:r>
              <w:rPr>
                <w:rFonts w:ascii="Calibri" w:hAnsi="Calibri" w:cs="Calibri"/>
                <w:b/>
                <w:color w:val="000000"/>
                <w:sz w:val="22"/>
                <w:szCs w:val="22"/>
              </w:rPr>
              <w:t>1</w:t>
            </w:r>
            <w:r>
              <w:rPr>
                <w:rFonts w:ascii="Calibri" w:hAnsi="Calibri" w:cs="Calibri"/>
                <w:color w:val="000000"/>
                <w:sz w:val="22"/>
                <w:szCs w:val="22"/>
              </w:rPr>
              <w:t xml:space="preserve"> - projekta budžets atbilst mērķim un sasniedzamajiem rezultātiem. Nav aprakstīta piedāvājuma salīdzināšana, izvēlētais pretendents. </w:t>
            </w:r>
          </w:p>
          <w:p w:rsidR="00EA7B17" w:rsidRDefault="00EA7B17" w:rsidP="00EA7B17">
            <w:pPr>
              <w:pStyle w:val="Bezatstarpm"/>
              <w:jc w:val="both"/>
            </w:pPr>
            <w:r>
              <w:rPr>
                <w:rFonts w:ascii="Calibri" w:hAnsi="Calibri" w:cs="Calibri"/>
                <w:b/>
                <w:color w:val="000000"/>
                <w:sz w:val="22"/>
                <w:szCs w:val="22"/>
              </w:rPr>
              <w:t>0</w:t>
            </w:r>
            <w:r>
              <w:rPr>
                <w:rFonts w:ascii="Calibri" w:hAnsi="Calibri" w:cs="Calibri"/>
                <w:color w:val="000000"/>
                <w:sz w:val="22"/>
                <w:szCs w:val="22"/>
              </w:rPr>
              <w:t xml:space="preserve"> – nav aprakstīts projekta budžets, projektā budžets neatbilst projekta mērķim un sasniedzamajiem rezultātiem.</w:t>
            </w:r>
          </w:p>
          <w:p w:rsidR="00EA7B17" w:rsidRPr="004E3BF2" w:rsidRDefault="00EA7B17" w:rsidP="00EA7B17">
            <w:pPr>
              <w:pStyle w:val="Bezatstarpm"/>
            </w:pPr>
          </w:p>
        </w:tc>
        <w:tc>
          <w:tcPr>
            <w:tcW w:w="1559" w:type="dxa"/>
          </w:tcPr>
          <w:p w:rsidR="00EA7B17" w:rsidRDefault="00EA7B17" w:rsidP="00EA7B17">
            <w:pPr>
              <w:pStyle w:val="Bezatstarpm"/>
              <w:snapToGrid w:val="0"/>
              <w:rPr>
                <w:rFonts w:ascii="Calibri" w:hAnsi="Calibri" w:cs="Calibri"/>
                <w:sz w:val="22"/>
                <w:szCs w:val="22"/>
              </w:rPr>
            </w:pPr>
            <w:r>
              <w:rPr>
                <w:rFonts w:ascii="Calibri" w:hAnsi="Calibri" w:cs="Calibri"/>
                <w:sz w:val="22"/>
                <w:szCs w:val="22"/>
              </w:rPr>
              <w:t>B.5.</w:t>
            </w:r>
          </w:p>
          <w:p w:rsidR="00EA7B17" w:rsidRDefault="00EA7B17" w:rsidP="00EA7B17">
            <w:pPr>
              <w:pStyle w:val="Bezatstarpm"/>
              <w:snapToGrid w:val="0"/>
              <w:rPr>
                <w:rFonts w:ascii="Calibri" w:hAnsi="Calibri" w:cs="Calibri"/>
                <w:sz w:val="22"/>
                <w:szCs w:val="22"/>
              </w:rPr>
            </w:pPr>
            <w:r>
              <w:rPr>
                <w:rFonts w:ascii="Calibri" w:hAnsi="Calibri" w:cs="Calibri"/>
                <w:sz w:val="22"/>
                <w:szCs w:val="22"/>
              </w:rPr>
              <w:t>B.6.1.</w:t>
            </w:r>
          </w:p>
          <w:p w:rsidR="00EA7B17" w:rsidRDefault="00EA7B17" w:rsidP="00EA7B17">
            <w:pPr>
              <w:pStyle w:val="Bezatstarpm"/>
              <w:snapToGrid w:val="0"/>
              <w:rPr>
                <w:rFonts w:ascii="Calibri" w:hAnsi="Calibri" w:cs="Calibri"/>
                <w:sz w:val="22"/>
                <w:szCs w:val="22"/>
              </w:rPr>
            </w:pPr>
            <w:r>
              <w:rPr>
                <w:rFonts w:ascii="Calibri" w:hAnsi="Calibri" w:cs="Calibri"/>
                <w:sz w:val="22"/>
                <w:szCs w:val="22"/>
              </w:rPr>
              <w:t>B.8.</w:t>
            </w:r>
          </w:p>
          <w:p w:rsidR="00EA7B17" w:rsidRDefault="00EA7B17" w:rsidP="00EA7B17">
            <w:pPr>
              <w:pStyle w:val="Bezatstarpm"/>
              <w:snapToGrid w:val="0"/>
              <w:rPr>
                <w:rFonts w:ascii="Calibri" w:hAnsi="Calibri" w:cs="Calibri"/>
                <w:sz w:val="22"/>
                <w:szCs w:val="22"/>
              </w:rPr>
            </w:pPr>
            <w:r>
              <w:rPr>
                <w:rFonts w:ascii="Calibri" w:hAnsi="Calibri" w:cs="Calibri"/>
                <w:sz w:val="22"/>
                <w:szCs w:val="22"/>
              </w:rPr>
              <w:t>B.9.</w:t>
            </w:r>
          </w:p>
          <w:p w:rsidR="00EA7B17" w:rsidRDefault="00EA7B17" w:rsidP="00EA7B17">
            <w:pPr>
              <w:pStyle w:val="Bezatstarpm"/>
              <w:rPr>
                <w:rFonts w:ascii="Calibri" w:hAnsi="Calibri" w:cs="Calibri"/>
                <w:sz w:val="22"/>
                <w:szCs w:val="22"/>
              </w:rPr>
            </w:pPr>
            <w:r>
              <w:rPr>
                <w:rFonts w:ascii="Calibri" w:hAnsi="Calibri" w:cs="Calibri"/>
                <w:sz w:val="22"/>
                <w:szCs w:val="22"/>
              </w:rPr>
              <w:t>D.</w:t>
            </w:r>
          </w:p>
          <w:p w:rsidR="00EA7B17" w:rsidRPr="004E3BF2" w:rsidRDefault="00EA7B17" w:rsidP="00EA7B17">
            <w:pPr>
              <w:pStyle w:val="Bezatstarpm"/>
            </w:pPr>
          </w:p>
        </w:tc>
      </w:tr>
      <w:tr w:rsidR="00EA7B17" w:rsidRPr="004E3BF2" w:rsidTr="005137A3">
        <w:tc>
          <w:tcPr>
            <w:tcW w:w="505" w:type="dxa"/>
            <w:shd w:val="clear" w:color="auto" w:fill="auto"/>
          </w:tcPr>
          <w:p w:rsidR="00EA7B17" w:rsidRPr="004E3BF2" w:rsidRDefault="00EA7B17" w:rsidP="00EA7B17">
            <w:pPr>
              <w:pStyle w:val="Bezatstarpm"/>
            </w:pPr>
            <w:r>
              <w:t>6.</w:t>
            </w:r>
          </w:p>
        </w:tc>
        <w:tc>
          <w:tcPr>
            <w:tcW w:w="2897" w:type="dxa"/>
            <w:shd w:val="clear" w:color="auto" w:fill="auto"/>
          </w:tcPr>
          <w:p w:rsidR="00EA7B17" w:rsidRPr="004E3BF2" w:rsidRDefault="00EA7B17" w:rsidP="00EA7B17">
            <w:pPr>
              <w:pStyle w:val="Bezatstarpm"/>
            </w:pPr>
            <w:r>
              <w:rPr>
                <w:rFonts w:ascii="Calibri" w:hAnsi="Calibri"/>
                <w:sz w:val="22"/>
                <w:szCs w:val="22"/>
              </w:rPr>
              <w:t>Projekts tiek īstenots lauku teritorijā, ārpus attīstības centriem un pilsētas</w:t>
            </w:r>
          </w:p>
        </w:tc>
        <w:tc>
          <w:tcPr>
            <w:tcW w:w="10065" w:type="dxa"/>
            <w:shd w:val="clear" w:color="auto" w:fill="auto"/>
          </w:tcPr>
          <w:p w:rsidR="00EA7B17" w:rsidRDefault="00EA7B17" w:rsidP="00EA7B17">
            <w:pPr>
              <w:pStyle w:val="Bezatstarpm"/>
            </w:pPr>
            <w:r>
              <w:rPr>
                <w:rFonts w:ascii="Calibri" w:hAnsi="Calibri"/>
                <w:b/>
                <w:bCs/>
                <w:sz w:val="22"/>
                <w:szCs w:val="22"/>
              </w:rPr>
              <w:t>1</w:t>
            </w:r>
            <w:r>
              <w:rPr>
                <w:rFonts w:ascii="Calibri" w:hAnsi="Calibri"/>
                <w:sz w:val="22"/>
                <w:szCs w:val="22"/>
              </w:rPr>
              <w:t xml:space="preserve"> – projekts tiek īstenots ārpus reģionālās nozīmes attīstības centra</w:t>
            </w:r>
            <w:r>
              <w:rPr>
                <w:rFonts w:ascii="Calibri" w:hAnsi="Calibri"/>
                <w:sz w:val="22"/>
                <w:szCs w:val="22"/>
                <w:vertAlign w:val="superscript"/>
              </w:rPr>
              <w:t xml:space="preserve">1 </w:t>
            </w:r>
            <w:r>
              <w:rPr>
                <w:rFonts w:ascii="Calibri" w:hAnsi="Calibri"/>
                <w:sz w:val="22"/>
                <w:szCs w:val="22"/>
              </w:rPr>
              <w:t>. (vērtē pēc projekta īstenošanas vietas).</w:t>
            </w:r>
          </w:p>
          <w:p w:rsidR="00EA7B17" w:rsidRDefault="00EA7B17" w:rsidP="00EA7B17">
            <w:pPr>
              <w:pStyle w:val="Bezatstarpm"/>
            </w:pPr>
            <w:r>
              <w:rPr>
                <w:rFonts w:ascii="Calibri" w:hAnsi="Calibri"/>
                <w:b/>
                <w:bCs/>
                <w:sz w:val="22"/>
                <w:szCs w:val="22"/>
              </w:rPr>
              <w:t>0</w:t>
            </w:r>
            <w:r>
              <w:rPr>
                <w:rFonts w:ascii="Calibri" w:hAnsi="Calibri"/>
                <w:sz w:val="22"/>
                <w:szCs w:val="22"/>
              </w:rPr>
              <w:t xml:space="preserve"> – projekts tiek īstenots reģionālās nozīmes attīstības centrā.</w:t>
            </w:r>
          </w:p>
          <w:p w:rsidR="00EA7B17" w:rsidRDefault="00EA7B17" w:rsidP="00EA7B17">
            <w:pPr>
              <w:pStyle w:val="Bezatstarpm"/>
              <w:rPr>
                <w:rFonts w:ascii="Calibri" w:hAnsi="Calibri"/>
                <w:sz w:val="22"/>
                <w:szCs w:val="22"/>
              </w:rPr>
            </w:pPr>
          </w:p>
          <w:p w:rsidR="00EA7B17" w:rsidRPr="004E3BF2" w:rsidRDefault="00EA7B17" w:rsidP="00EA7B17">
            <w:pPr>
              <w:pStyle w:val="Bezatstarpm"/>
            </w:pPr>
            <w:r>
              <w:rPr>
                <w:rFonts w:ascii="Calibri" w:hAnsi="Calibri"/>
                <w:sz w:val="22"/>
                <w:szCs w:val="22"/>
                <w:vertAlign w:val="superscript"/>
              </w:rPr>
              <w:lastRenderedPageBreak/>
              <w:t>1</w:t>
            </w:r>
            <w:r>
              <w:rPr>
                <w:rFonts w:ascii="Calibri" w:hAnsi="Calibri"/>
                <w:sz w:val="22"/>
                <w:szCs w:val="22"/>
              </w:rPr>
              <w:t xml:space="preserve">Reģionālās nozīmes attīstības centrs – Kuldīga. </w:t>
            </w:r>
          </w:p>
        </w:tc>
        <w:tc>
          <w:tcPr>
            <w:tcW w:w="1559" w:type="dxa"/>
          </w:tcPr>
          <w:p w:rsidR="00EA7B17" w:rsidRDefault="00EA7B17" w:rsidP="00EA7B17">
            <w:pPr>
              <w:pStyle w:val="Bezatstarpm"/>
              <w:snapToGrid w:val="0"/>
              <w:rPr>
                <w:rFonts w:ascii="Calibri" w:hAnsi="Calibri"/>
                <w:sz w:val="22"/>
                <w:szCs w:val="22"/>
              </w:rPr>
            </w:pPr>
            <w:r>
              <w:rPr>
                <w:rFonts w:ascii="Calibri" w:hAnsi="Calibri"/>
                <w:sz w:val="22"/>
                <w:szCs w:val="22"/>
              </w:rPr>
              <w:lastRenderedPageBreak/>
              <w:t>Titullapa.</w:t>
            </w:r>
          </w:p>
          <w:p w:rsidR="00EA7B17" w:rsidRDefault="00EA7B17" w:rsidP="00EA7B17">
            <w:pPr>
              <w:pStyle w:val="Bezatstarpm"/>
              <w:snapToGrid w:val="0"/>
              <w:rPr>
                <w:rFonts w:ascii="Calibri" w:hAnsi="Calibri"/>
                <w:sz w:val="22"/>
                <w:szCs w:val="22"/>
              </w:rPr>
            </w:pPr>
            <w:r>
              <w:rPr>
                <w:rFonts w:ascii="Calibri" w:hAnsi="Calibri"/>
                <w:sz w:val="22"/>
                <w:szCs w:val="22"/>
              </w:rPr>
              <w:t>B.6.1.</w:t>
            </w:r>
          </w:p>
          <w:p w:rsidR="00EA7B17" w:rsidRPr="004E3BF2" w:rsidRDefault="00EA7B17" w:rsidP="00EA7B17">
            <w:pPr>
              <w:pStyle w:val="Bezatstarpm"/>
            </w:pPr>
            <w:r>
              <w:rPr>
                <w:rFonts w:ascii="Calibri" w:hAnsi="Calibri"/>
                <w:sz w:val="22"/>
                <w:szCs w:val="22"/>
              </w:rPr>
              <w:t>B.7.</w:t>
            </w:r>
          </w:p>
        </w:tc>
      </w:tr>
      <w:tr w:rsidR="00EA7B17" w:rsidRPr="004E3BF2" w:rsidTr="005137A3">
        <w:tc>
          <w:tcPr>
            <w:tcW w:w="505" w:type="dxa"/>
            <w:shd w:val="clear" w:color="auto" w:fill="auto"/>
          </w:tcPr>
          <w:p w:rsidR="00EA7B17" w:rsidRPr="004E3BF2" w:rsidRDefault="00EA7B17" w:rsidP="00EA7B17">
            <w:pPr>
              <w:pStyle w:val="Bezatstarpm"/>
            </w:pPr>
            <w:r>
              <w:t>7.</w:t>
            </w:r>
          </w:p>
        </w:tc>
        <w:tc>
          <w:tcPr>
            <w:tcW w:w="2897" w:type="dxa"/>
            <w:shd w:val="clear" w:color="auto" w:fill="auto"/>
          </w:tcPr>
          <w:p w:rsidR="00EA7B17" w:rsidRPr="004E3BF2" w:rsidRDefault="00EA7B17" w:rsidP="00EA7B17">
            <w:pPr>
              <w:pStyle w:val="Bezatstarpm"/>
            </w:pPr>
            <w:r w:rsidRPr="004E3BF2">
              <w:t xml:space="preserve">Projekta </w:t>
            </w:r>
            <w:r>
              <w:t>dzīvotspējas un projekta rezultātu uzturēšana</w:t>
            </w:r>
          </w:p>
        </w:tc>
        <w:tc>
          <w:tcPr>
            <w:tcW w:w="10065" w:type="dxa"/>
            <w:shd w:val="clear" w:color="auto" w:fill="auto"/>
          </w:tcPr>
          <w:p w:rsidR="00EA7B17" w:rsidRDefault="00EA7B17" w:rsidP="00EA7B17">
            <w:pPr>
              <w:pStyle w:val="Bezatstarpm"/>
              <w:jc w:val="both"/>
            </w:pPr>
            <w:r>
              <w:rPr>
                <w:rFonts w:ascii="Calibri" w:hAnsi="Calibri"/>
                <w:b/>
                <w:sz w:val="22"/>
                <w:szCs w:val="22"/>
              </w:rPr>
              <w:t>2</w:t>
            </w:r>
            <w:r>
              <w:rPr>
                <w:rFonts w:ascii="Calibri" w:hAnsi="Calibri"/>
                <w:sz w:val="22"/>
                <w:szCs w:val="22"/>
              </w:rPr>
              <w:t xml:space="preserve"> –</w:t>
            </w:r>
            <w:r w:rsidR="00E64267">
              <w:t>p</w:t>
            </w:r>
            <w:r>
              <w:t>rojekta iesniegumā pamatots, kā tiks nodrošināta projekta uzturēšana un projekta rezultātu izmantošana, atbilstoši plānotajam mērķim vismaz 5 gadus pēc projekta īstenošanas.</w:t>
            </w:r>
          </w:p>
          <w:p w:rsidR="00EA7B17" w:rsidRDefault="00EA7B17" w:rsidP="00EA7B17">
            <w:pPr>
              <w:pStyle w:val="Bezatstarpm"/>
              <w:jc w:val="both"/>
            </w:pPr>
            <w:r>
              <w:rPr>
                <w:rFonts w:ascii="Calibri" w:hAnsi="Calibri"/>
                <w:b/>
                <w:sz w:val="22"/>
                <w:szCs w:val="22"/>
              </w:rPr>
              <w:t>1</w:t>
            </w:r>
            <w:r>
              <w:rPr>
                <w:rFonts w:ascii="Calibri" w:hAnsi="Calibri"/>
                <w:sz w:val="22"/>
                <w:szCs w:val="22"/>
              </w:rPr>
              <w:t xml:space="preserve"> – daļēji/nepilnīgi</w:t>
            </w:r>
            <w:r>
              <w:rPr>
                <w:rFonts w:ascii="Calibri" w:hAnsi="Calibri"/>
                <w:sz w:val="22"/>
                <w:szCs w:val="22"/>
                <w:vertAlign w:val="superscript"/>
              </w:rPr>
              <w:t>1</w:t>
            </w:r>
            <w:r>
              <w:rPr>
                <w:rFonts w:ascii="Calibri" w:hAnsi="Calibri"/>
                <w:sz w:val="22"/>
                <w:szCs w:val="22"/>
              </w:rPr>
              <w:t xml:space="preserve"> aprakstīts un pamatots kā tiks nodrošināta projekta uzturēšana un projekta rezultātu izmantošana, atbilstoši plānotajam mērķim vismaz 5 gadus pēc projekta īstenošanas.</w:t>
            </w:r>
          </w:p>
          <w:p w:rsidR="00EA7B17" w:rsidRDefault="00EA7B17" w:rsidP="00EA7B17">
            <w:pPr>
              <w:pStyle w:val="Bezatstarpm"/>
              <w:rPr>
                <w:rFonts w:ascii="Calibri" w:hAnsi="Calibri"/>
                <w:sz w:val="22"/>
                <w:szCs w:val="22"/>
              </w:rPr>
            </w:pPr>
            <w:r>
              <w:rPr>
                <w:rFonts w:ascii="Calibri" w:hAnsi="Calibri"/>
                <w:b/>
                <w:sz w:val="22"/>
                <w:szCs w:val="22"/>
              </w:rPr>
              <w:t>0</w:t>
            </w:r>
            <w:r>
              <w:rPr>
                <w:rFonts w:ascii="Calibri" w:hAnsi="Calibri"/>
                <w:sz w:val="22"/>
                <w:szCs w:val="22"/>
              </w:rPr>
              <w:t xml:space="preserve"> – nav aprakstīts un pamatots kā tiks nodrošināta projekta uzturēšana un projekta rezultātu izmantošana, atbilstoši pl</w:t>
            </w:r>
            <w:r w:rsidR="008262BA">
              <w:rPr>
                <w:rFonts w:ascii="Calibri" w:hAnsi="Calibri"/>
                <w:sz w:val="22"/>
                <w:szCs w:val="22"/>
              </w:rPr>
              <w:t>ānotajam</w:t>
            </w:r>
            <w:r>
              <w:rPr>
                <w:rFonts w:ascii="Calibri" w:hAnsi="Calibri"/>
                <w:sz w:val="22"/>
                <w:szCs w:val="22"/>
              </w:rPr>
              <w:t xml:space="preserve"> mērķim vismaz 5 gadus pēc projekta īstenošanas</w:t>
            </w:r>
          </w:p>
          <w:p w:rsidR="00EA7B17" w:rsidRDefault="00EA7B17" w:rsidP="00EA7B17">
            <w:pPr>
              <w:pStyle w:val="Bezatstarpm"/>
              <w:rPr>
                <w:rFonts w:ascii="Calibri" w:hAnsi="Calibri"/>
                <w:sz w:val="22"/>
                <w:szCs w:val="22"/>
              </w:rPr>
            </w:pPr>
          </w:p>
          <w:p w:rsidR="00EA7B17" w:rsidRDefault="00EA7B17" w:rsidP="00EA7B17">
            <w:pPr>
              <w:pStyle w:val="Bezatstarpm"/>
            </w:pPr>
            <w:r>
              <w:rPr>
                <w:rFonts w:ascii="Calibri" w:hAnsi="Calibri"/>
                <w:i/>
                <w:sz w:val="22"/>
                <w:szCs w:val="22"/>
                <w:vertAlign w:val="superscript"/>
              </w:rPr>
              <w:t>1</w:t>
            </w:r>
            <w:r>
              <w:rPr>
                <w:rFonts w:ascii="Calibri" w:hAnsi="Calibri"/>
                <w:i/>
                <w:sz w:val="22"/>
                <w:szCs w:val="22"/>
              </w:rPr>
              <w:t xml:space="preserve"> Daļējs/nepilnīgs apraksts – sniegtā informācija nav skaidri un nepārprotami saprotama trešajai personai.</w:t>
            </w:r>
          </w:p>
          <w:p w:rsidR="00EA7B17" w:rsidRPr="004E3BF2" w:rsidRDefault="00EA7B17" w:rsidP="00EA7B17">
            <w:pPr>
              <w:pStyle w:val="Bezatstarpm"/>
            </w:pPr>
          </w:p>
        </w:tc>
        <w:tc>
          <w:tcPr>
            <w:tcW w:w="1559" w:type="dxa"/>
          </w:tcPr>
          <w:p w:rsidR="00EA7B17" w:rsidRPr="004E3BF2" w:rsidRDefault="00EA7B17" w:rsidP="00EA7B17">
            <w:pPr>
              <w:pStyle w:val="Bezatstarpm"/>
            </w:pPr>
            <w:r w:rsidRPr="004E3BF2">
              <w:t>B.6.1.</w:t>
            </w:r>
          </w:p>
        </w:tc>
      </w:tr>
      <w:tr w:rsidR="00EA7B17" w:rsidRPr="004E3BF2" w:rsidTr="005137A3">
        <w:tc>
          <w:tcPr>
            <w:tcW w:w="505" w:type="dxa"/>
            <w:shd w:val="clear" w:color="auto" w:fill="auto"/>
          </w:tcPr>
          <w:p w:rsidR="00EA7B17" w:rsidRPr="004E3BF2" w:rsidRDefault="00EA7B17" w:rsidP="00EA7B17">
            <w:pPr>
              <w:pStyle w:val="Bezatstarpm"/>
            </w:pPr>
            <w:r>
              <w:t>8.</w:t>
            </w:r>
          </w:p>
        </w:tc>
        <w:tc>
          <w:tcPr>
            <w:tcW w:w="2897" w:type="dxa"/>
            <w:shd w:val="clear" w:color="auto" w:fill="auto"/>
          </w:tcPr>
          <w:p w:rsidR="00EA7B17" w:rsidRPr="004E3BF2" w:rsidRDefault="00EA7B17" w:rsidP="00EA7B17">
            <w:pPr>
              <w:pStyle w:val="Bezatstarpm"/>
            </w:pPr>
            <w:r>
              <w:rPr>
                <w:rFonts w:ascii="Calibri" w:hAnsi="Calibri"/>
                <w:sz w:val="22"/>
                <w:szCs w:val="22"/>
              </w:rPr>
              <w:t>Vienlīdzīgu iespēju nodrošināšana</w:t>
            </w:r>
          </w:p>
        </w:tc>
        <w:tc>
          <w:tcPr>
            <w:tcW w:w="10065" w:type="dxa"/>
            <w:shd w:val="clear" w:color="auto" w:fill="auto"/>
          </w:tcPr>
          <w:p w:rsidR="00EA7B17" w:rsidRPr="00C45687" w:rsidRDefault="00EA7B17" w:rsidP="00EA7B17">
            <w:pPr>
              <w:pStyle w:val="Bezatstarpm"/>
              <w:jc w:val="both"/>
            </w:pPr>
            <w:r w:rsidRPr="00C45687">
              <w:rPr>
                <w:b/>
                <w:sz w:val="22"/>
                <w:szCs w:val="22"/>
              </w:rPr>
              <w:t>0,5</w:t>
            </w:r>
            <w:r w:rsidRPr="00C45687">
              <w:rPr>
                <w:sz w:val="22"/>
                <w:szCs w:val="22"/>
              </w:rPr>
              <w:t xml:space="preserve"> – </w:t>
            </w:r>
            <w:r>
              <w:rPr>
                <w:sz w:val="22"/>
                <w:szCs w:val="22"/>
              </w:rPr>
              <w:t xml:space="preserve">galvenā mērķa grupa/tiešā labuma guvēji ir </w:t>
            </w:r>
            <w:r w:rsidRPr="00C45687">
              <w:rPr>
                <w:rFonts w:eastAsia="Calibri"/>
                <w:sz w:val="22"/>
                <w:szCs w:val="22"/>
              </w:rPr>
              <w:t>bērn</w:t>
            </w:r>
            <w:r>
              <w:rPr>
                <w:rFonts w:eastAsia="Calibri"/>
                <w:sz w:val="22"/>
                <w:szCs w:val="22"/>
              </w:rPr>
              <w:t>i</w:t>
            </w:r>
            <w:r w:rsidRPr="00C45687">
              <w:rPr>
                <w:rFonts w:eastAsia="Calibri"/>
                <w:sz w:val="22"/>
                <w:szCs w:val="22"/>
              </w:rPr>
              <w:t xml:space="preserve"> un/vai jaunieš</w:t>
            </w:r>
            <w:r>
              <w:rPr>
                <w:rFonts w:eastAsia="Calibri"/>
                <w:sz w:val="22"/>
                <w:szCs w:val="22"/>
              </w:rPr>
              <w:t xml:space="preserve">i un to </w:t>
            </w:r>
            <w:r w:rsidRPr="00C45687">
              <w:rPr>
                <w:rFonts w:eastAsia="Calibri"/>
                <w:sz w:val="22"/>
                <w:szCs w:val="22"/>
              </w:rPr>
              <w:t>interešu attīstīšanu, jauniešu nodarbinātības veicināšanu, kas skaidri pamatots pieteikumā.</w:t>
            </w:r>
          </w:p>
          <w:p w:rsidR="00EA7B17" w:rsidRPr="00C45687" w:rsidRDefault="00EA7B17" w:rsidP="00EA7B17">
            <w:pPr>
              <w:pStyle w:val="Bezatstarpm"/>
            </w:pPr>
            <w:r w:rsidRPr="00C45687">
              <w:rPr>
                <w:b/>
                <w:sz w:val="22"/>
                <w:szCs w:val="22"/>
              </w:rPr>
              <w:t>0,5</w:t>
            </w:r>
            <w:r w:rsidRPr="00C45687">
              <w:rPr>
                <w:sz w:val="22"/>
                <w:szCs w:val="22"/>
              </w:rPr>
              <w:t xml:space="preserve"> - </w:t>
            </w:r>
            <w:r>
              <w:rPr>
                <w:sz w:val="22"/>
                <w:szCs w:val="22"/>
              </w:rPr>
              <w:t xml:space="preserve">galvenā mērķa grupa/tiešā labuma guvēji ir </w:t>
            </w:r>
            <w:r w:rsidRPr="00C45687">
              <w:rPr>
                <w:rFonts w:eastAsia="Calibri"/>
                <w:sz w:val="22"/>
                <w:szCs w:val="22"/>
              </w:rPr>
              <w:t>cilvēk</w:t>
            </w:r>
            <w:r>
              <w:rPr>
                <w:rFonts w:eastAsia="Calibri"/>
                <w:sz w:val="22"/>
                <w:szCs w:val="22"/>
              </w:rPr>
              <w:t>i</w:t>
            </w:r>
            <w:r w:rsidRPr="00C45687">
              <w:rPr>
                <w:rFonts w:eastAsia="Calibri"/>
                <w:sz w:val="22"/>
                <w:szCs w:val="22"/>
              </w:rPr>
              <w:t xml:space="preserve"> ar redzes, kustību u.c. funkcionāliem traucējumiem</w:t>
            </w:r>
            <w:r>
              <w:rPr>
                <w:rFonts w:eastAsia="Calibri"/>
                <w:sz w:val="22"/>
                <w:szCs w:val="22"/>
              </w:rPr>
              <w:t xml:space="preserve"> un to</w:t>
            </w:r>
            <w:r w:rsidRPr="00C45687">
              <w:rPr>
                <w:rFonts w:eastAsia="Calibri"/>
                <w:sz w:val="22"/>
                <w:szCs w:val="22"/>
              </w:rPr>
              <w:t xml:space="preserve"> iespējām iekļauties sabiedrībā, kas skaidri pamatots pieteikumā.</w:t>
            </w:r>
          </w:p>
          <w:p w:rsidR="00EA7B17" w:rsidRPr="00C45687" w:rsidRDefault="00EA7B17" w:rsidP="00EA7B17">
            <w:pPr>
              <w:pStyle w:val="Bezatstarpm"/>
            </w:pPr>
            <w:r w:rsidRPr="00C45687">
              <w:rPr>
                <w:rFonts w:eastAsia="Calibri"/>
                <w:b/>
                <w:sz w:val="22"/>
                <w:szCs w:val="22"/>
              </w:rPr>
              <w:t>0,5</w:t>
            </w:r>
            <w:r w:rsidRPr="00C45687">
              <w:rPr>
                <w:rFonts w:eastAsia="Calibri"/>
                <w:sz w:val="22"/>
                <w:szCs w:val="22"/>
              </w:rPr>
              <w:t xml:space="preserve"> – </w:t>
            </w:r>
            <w:r>
              <w:rPr>
                <w:sz w:val="22"/>
                <w:szCs w:val="22"/>
              </w:rPr>
              <w:t xml:space="preserve">galvenā mērķa grupa/tiešā labuma guvēji ir </w:t>
            </w:r>
            <w:r w:rsidRPr="00C45687">
              <w:rPr>
                <w:rFonts w:eastAsia="Calibri"/>
                <w:sz w:val="22"/>
                <w:szCs w:val="22"/>
              </w:rPr>
              <w:t>person</w:t>
            </w:r>
            <w:r>
              <w:rPr>
                <w:rFonts w:eastAsia="Calibri"/>
                <w:sz w:val="22"/>
                <w:szCs w:val="22"/>
              </w:rPr>
              <w:t>as</w:t>
            </w:r>
            <w:r w:rsidRPr="00C45687">
              <w:rPr>
                <w:rFonts w:eastAsia="Calibri"/>
                <w:sz w:val="22"/>
                <w:szCs w:val="22"/>
              </w:rPr>
              <w:t xml:space="preserve"> pirmspensijas vecumā</w:t>
            </w:r>
            <w:r w:rsidRPr="00C45687">
              <w:rPr>
                <w:i/>
                <w:sz w:val="22"/>
                <w:szCs w:val="22"/>
                <w:vertAlign w:val="superscript"/>
              </w:rPr>
              <w:t>1</w:t>
            </w:r>
            <w:r w:rsidRPr="00C45687">
              <w:rPr>
                <w:rFonts w:eastAsia="Calibri"/>
                <w:sz w:val="22"/>
                <w:szCs w:val="22"/>
              </w:rPr>
              <w:t>, pensionāri, kas skaidri pamatots pieteikumā.</w:t>
            </w:r>
          </w:p>
          <w:p w:rsidR="00EA7B17" w:rsidRPr="00C45687" w:rsidRDefault="00EA7B17" w:rsidP="00EA7B17">
            <w:pPr>
              <w:pStyle w:val="Bezatstarpm"/>
              <w:rPr>
                <w:rFonts w:eastAsia="Calibri"/>
                <w:sz w:val="22"/>
                <w:szCs w:val="22"/>
              </w:rPr>
            </w:pPr>
          </w:p>
          <w:p w:rsidR="00EA7B17" w:rsidRDefault="00EA7B17" w:rsidP="00EA7B17">
            <w:pPr>
              <w:pStyle w:val="Bezatstarpm"/>
              <w:rPr>
                <w:b/>
                <w:bCs/>
              </w:rPr>
            </w:pPr>
            <w:r w:rsidRPr="00C45687">
              <w:rPr>
                <w:b/>
                <w:bCs/>
              </w:rPr>
              <w:t>Punkti summējas!</w:t>
            </w:r>
          </w:p>
          <w:p w:rsidR="00EA7B17" w:rsidRDefault="00EA7B17" w:rsidP="00EA7B17">
            <w:pPr>
              <w:pStyle w:val="Bezatstarpm"/>
              <w:rPr>
                <w:b/>
                <w:bCs/>
              </w:rPr>
            </w:pPr>
          </w:p>
          <w:p w:rsidR="00EA7B17" w:rsidRPr="004E3BF2" w:rsidRDefault="00EA7B17" w:rsidP="00EA7B17">
            <w:pPr>
              <w:pStyle w:val="Bezatstarpm"/>
            </w:pPr>
            <w:r w:rsidRPr="00C45687">
              <w:rPr>
                <w:i/>
                <w:sz w:val="22"/>
                <w:szCs w:val="22"/>
                <w:vertAlign w:val="superscript"/>
              </w:rPr>
              <w:t>1</w:t>
            </w:r>
            <w:r w:rsidRPr="00C45687">
              <w:rPr>
                <w:i/>
                <w:sz w:val="22"/>
                <w:szCs w:val="22"/>
              </w:rPr>
              <w:t xml:space="preserve"> </w:t>
            </w:r>
            <w:r>
              <w:rPr>
                <w:i/>
                <w:sz w:val="22"/>
                <w:szCs w:val="22"/>
              </w:rPr>
              <w:t>sievietes un vīrieši vecumā no 50 gadiem un vecāki.</w:t>
            </w:r>
          </w:p>
        </w:tc>
        <w:tc>
          <w:tcPr>
            <w:tcW w:w="1559" w:type="dxa"/>
          </w:tcPr>
          <w:p w:rsidR="00EA7B17" w:rsidRPr="004E3BF2" w:rsidRDefault="00EA7B17" w:rsidP="00EA7B17">
            <w:pPr>
              <w:pStyle w:val="Bezatstarpm"/>
            </w:pPr>
            <w:r>
              <w:t>B.6.1.</w:t>
            </w:r>
          </w:p>
        </w:tc>
      </w:tr>
      <w:tr w:rsidR="00EA7B17" w:rsidRPr="004E3BF2" w:rsidTr="005137A3">
        <w:tc>
          <w:tcPr>
            <w:tcW w:w="505" w:type="dxa"/>
            <w:shd w:val="clear" w:color="auto" w:fill="auto"/>
          </w:tcPr>
          <w:p w:rsidR="00EA7B17" w:rsidRPr="004E3BF2" w:rsidRDefault="00EA7B17" w:rsidP="00EA7B17">
            <w:pPr>
              <w:pStyle w:val="Bezatstarpm"/>
            </w:pPr>
            <w:r>
              <w:t>9.</w:t>
            </w:r>
          </w:p>
        </w:tc>
        <w:tc>
          <w:tcPr>
            <w:tcW w:w="2897" w:type="dxa"/>
            <w:shd w:val="clear" w:color="auto" w:fill="auto"/>
          </w:tcPr>
          <w:p w:rsidR="00EA7B17" w:rsidRPr="004E3BF2" w:rsidRDefault="00EA7B17" w:rsidP="00EA7B17">
            <w:pPr>
              <w:pStyle w:val="Bezatstarpm"/>
            </w:pPr>
            <w:r>
              <w:t>Projektā definēta un pamatota mērķauditorija</w:t>
            </w:r>
          </w:p>
        </w:tc>
        <w:tc>
          <w:tcPr>
            <w:tcW w:w="10065" w:type="dxa"/>
            <w:shd w:val="clear" w:color="auto" w:fill="auto"/>
          </w:tcPr>
          <w:p w:rsidR="00EA7B17" w:rsidRPr="0040219B" w:rsidRDefault="00EA7B17" w:rsidP="00EA7B17">
            <w:pPr>
              <w:pStyle w:val="Bezatstarpm"/>
              <w:jc w:val="both"/>
              <w:rPr>
                <w:rFonts w:ascii="Calibri" w:hAnsi="Calibri"/>
                <w:sz w:val="22"/>
                <w:szCs w:val="22"/>
              </w:rPr>
            </w:pPr>
            <w:r>
              <w:rPr>
                <w:rFonts w:ascii="Calibri" w:hAnsi="Calibri"/>
                <w:b/>
                <w:sz w:val="22"/>
                <w:szCs w:val="22"/>
              </w:rPr>
              <w:t>2</w:t>
            </w:r>
            <w:r>
              <w:rPr>
                <w:rFonts w:ascii="Calibri" w:hAnsi="Calibri"/>
                <w:sz w:val="22"/>
                <w:szCs w:val="22"/>
              </w:rPr>
              <w:t xml:space="preserve"> – </w:t>
            </w:r>
            <w:r w:rsidR="00E64267">
              <w:rPr>
                <w:rFonts w:ascii="Calibri" w:hAnsi="Calibri"/>
                <w:sz w:val="22"/>
                <w:szCs w:val="22"/>
              </w:rPr>
              <w:t>i</w:t>
            </w:r>
            <w:r>
              <w:rPr>
                <w:rFonts w:ascii="Calibri" w:hAnsi="Calibri"/>
                <w:sz w:val="22"/>
                <w:szCs w:val="22"/>
              </w:rPr>
              <w:t>r definēti tiešā labuma guvēji (mērķauditorija) un aprakstīts kā plānots nodrošināt to iesaisti/piesaisti/informēšanu par iespēju lietot projekta rezultātus</w:t>
            </w:r>
          </w:p>
          <w:p w:rsidR="00EA7B17" w:rsidRDefault="00EA7B17" w:rsidP="00EA7B17">
            <w:pPr>
              <w:pStyle w:val="Bezatstarpm"/>
            </w:pPr>
            <w:r>
              <w:rPr>
                <w:rFonts w:ascii="Calibri" w:hAnsi="Calibri"/>
                <w:b/>
                <w:sz w:val="22"/>
                <w:szCs w:val="22"/>
              </w:rPr>
              <w:t>1</w:t>
            </w:r>
            <w:r>
              <w:rPr>
                <w:rFonts w:ascii="Calibri" w:hAnsi="Calibri"/>
                <w:sz w:val="22"/>
                <w:szCs w:val="22"/>
              </w:rPr>
              <w:t xml:space="preserve"> -  ir definēti tiešā labuma guvēji (mērķauditorija), bet nav apraksta vai apraksts ir daļējs/nepilnīgs</w:t>
            </w:r>
            <w:r w:rsidR="00E64267">
              <w:rPr>
                <w:rFonts w:ascii="Calibri" w:hAnsi="Calibri"/>
                <w:sz w:val="22"/>
                <w:szCs w:val="22"/>
                <w:vertAlign w:val="superscript"/>
              </w:rPr>
              <w:t>1</w:t>
            </w:r>
            <w:r>
              <w:rPr>
                <w:rFonts w:ascii="Calibri" w:hAnsi="Calibri"/>
                <w:sz w:val="22"/>
                <w:szCs w:val="22"/>
              </w:rPr>
              <w:t>.</w:t>
            </w:r>
          </w:p>
          <w:p w:rsidR="00EA7B17" w:rsidRDefault="00EA7B17" w:rsidP="00EA7B17">
            <w:pPr>
              <w:pStyle w:val="Bezatstarpm"/>
            </w:pPr>
            <w:r>
              <w:rPr>
                <w:rFonts w:ascii="Calibri" w:hAnsi="Calibri"/>
                <w:b/>
                <w:sz w:val="22"/>
                <w:szCs w:val="22"/>
              </w:rPr>
              <w:t>0</w:t>
            </w:r>
            <w:r>
              <w:rPr>
                <w:rFonts w:ascii="Calibri" w:hAnsi="Calibri"/>
                <w:sz w:val="22"/>
                <w:szCs w:val="22"/>
              </w:rPr>
              <w:t xml:space="preserve"> – </w:t>
            </w:r>
            <w:r w:rsidR="00E64267">
              <w:rPr>
                <w:rFonts w:ascii="Calibri" w:hAnsi="Calibri"/>
                <w:sz w:val="22"/>
                <w:szCs w:val="22"/>
              </w:rPr>
              <w:t>n</w:t>
            </w:r>
            <w:r>
              <w:rPr>
                <w:rFonts w:ascii="Calibri" w:hAnsi="Calibri"/>
                <w:sz w:val="22"/>
                <w:szCs w:val="22"/>
              </w:rPr>
              <w:t>av definēti tiešā labuma guvēji (mērķauditorija).</w:t>
            </w:r>
          </w:p>
          <w:p w:rsidR="00EA7B17" w:rsidRDefault="00EA7B17" w:rsidP="00EA7B17">
            <w:pPr>
              <w:pStyle w:val="Bezatstarpm"/>
              <w:rPr>
                <w:rFonts w:ascii="Calibri" w:hAnsi="Calibri"/>
                <w:b/>
                <w:sz w:val="22"/>
                <w:szCs w:val="22"/>
                <w:vertAlign w:val="superscript"/>
              </w:rPr>
            </w:pPr>
          </w:p>
          <w:p w:rsidR="00EA7B17" w:rsidRDefault="00EA7B17" w:rsidP="00EA7B17">
            <w:pPr>
              <w:pStyle w:val="Bezatstarpm"/>
              <w:rPr>
                <w:rFonts w:ascii="Calibri" w:hAnsi="Calibri"/>
                <w:i/>
                <w:sz w:val="22"/>
                <w:szCs w:val="22"/>
              </w:rPr>
            </w:pPr>
            <w:r>
              <w:rPr>
                <w:rFonts w:ascii="Calibri" w:hAnsi="Calibri"/>
                <w:i/>
                <w:sz w:val="22"/>
                <w:szCs w:val="22"/>
                <w:vertAlign w:val="superscript"/>
              </w:rPr>
              <w:t>1</w:t>
            </w:r>
            <w:r>
              <w:rPr>
                <w:rFonts w:ascii="Calibri" w:hAnsi="Calibri"/>
                <w:i/>
                <w:sz w:val="22"/>
                <w:szCs w:val="22"/>
              </w:rPr>
              <w:t xml:space="preserve"> Daļējs/nepilnīgs apraksts – sniegtā informācija nav skaidri un nepārprotami saprotama trešajai personai.</w:t>
            </w:r>
          </w:p>
          <w:p w:rsidR="00EA7B17" w:rsidRDefault="00EA7B17" w:rsidP="00EA7B17">
            <w:pPr>
              <w:pStyle w:val="Bezatstarpm"/>
            </w:pPr>
          </w:p>
          <w:p w:rsidR="00EA7B17" w:rsidRPr="004E3BF2" w:rsidRDefault="00EA7B17" w:rsidP="00EA7B17">
            <w:pPr>
              <w:pStyle w:val="Bezatstarpm"/>
            </w:pPr>
          </w:p>
        </w:tc>
        <w:tc>
          <w:tcPr>
            <w:tcW w:w="1559" w:type="dxa"/>
          </w:tcPr>
          <w:p w:rsidR="00EA7B17" w:rsidRPr="004E3BF2" w:rsidRDefault="00EA7B17" w:rsidP="00EA7B17">
            <w:pPr>
              <w:pStyle w:val="Bezatstarpm"/>
            </w:pPr>
            <w:r w:rsidRPr="004E3BF2">
              <w:t>B.6.1.</w:t>
            </w:r>
          </w:p>
        </w:tc>
      </w:tr>
      <w:tr w:rsidR="00EA7B17" w:rsidRPr="004E3BF2" w:rsidTr="005137A3">
        <w:tc>
          <w:tcPr>
            <w:tcW w:w="505" w:type="dxa"/>
            <w:shd w:val="clear" w:color="auto" w:fill="auto"/>
          </w:tcPr>
          <w:p w:rsidR="00EA7B17" w:rsidRDefault="00EA7B17" w:rsidP="00EA7B17">
            <w:pPr>
              <w:pStyle w:val="Bezatstarpm"/>
            </w:pPr>
            <w:r>
              <w:t>10.</w:t>
            </w:r>
          </w:p>
        </w:tc>
        <w:tc>
          <w:tcPr>
            <w:tcW w:w="2897" w:type="dxa"/>
            <w:shd w:val="clear" w:color="auto" w:fill="auto"/>
          </w:tcPr>
          <w:p w:rsidR="00EA7B17" w:rsidRDefault="00EA7B17" w:rsidP="00EA7B17">
            <w:pPr>
              <w:pStyle w:val="Bezatstarpm"/>
              <w:rPr>
                <w:rFonts w:ascii="Calibri" w:hAnsi="Calibri"/>
                <w:sz w:val="22"/>
                <w:szCs w:val="22"/>
              </w:rPr>
            </w:pPr>
            <w:r>
              <w:rPr>
                <w:rFonts w:ascii="Calibri" w:hAnsi="Calibri"/>
                <w:sz w:val="22"/>
                <w:szCs w:val="22"/>
              </w:rPr>
              <w:t>Projekta rezultātu sezonalitāte</w:t>
            </w:r>
          </w:p>
        </w:tc>
        <w:tc>
          <w:tcPr>
            <w:tcW w:w="10065" w:type="dxa"/>
            <w:shd w:val="clear" w:color="auto" w:fill="auto"/>
          </w:tcPr>
          <w:p w:rsidR="00EA7B17" w:rsidRPr="0040219B" w:rsidRDefault="00EA7B17" w:rsidP="00EA7B17">
            <w:pPr>
              <w:pStyle w:val="Bezatstarpm"/>
              <w:rPr>
                <w:rFonts w:ascii="Calibri" w:hAnsi="Calibri"/>
                <w:bCs/>
                <w:color w:val="000000"/>
                <w:sz w:val="22"/>
                <w:szCs w:val="22"/>
              </w:rPr>
            </w:pPr>
            <w:r w:rsidRPr="00862A12">
              <w:rPr>
                <w:rFonts w:ascii="Calibri" w:hAnsi="Calibri"/>
                <w:b/>
                <w:bCs/>
                <w:color w:val="000000"/>
                <w:sz w:val="22"/>
                <w:szCs w:val="22"/>
              </w:rPr>
              <w:t>2</w:t>
            </w:r>
            <w:r w:rsidRPr="0040219B">
              <w:rPr>
                <w:rFonts w:ascii="Calibri" w:hAnsi="Calibri"/>
                <w:bCs/>
                <w:color w:val="000000"/>
                <w:sz w:val="22"/>
                <w:szCs w:val="22"/>
              </w:rPr>
              <w:t xml:space="preserve"> – ir aprakstīts un sniegts pamatojums par plānoto projekta rezultātu noslodzi gada griezumā, projektam nav izteikti sezonāls vai uz atsevišķiem pasākumiem vērsts raksturs.</w:t>
            </w:r>
          </w:p>
          <w:p w:rsidR="00EA7B17" w:rsidRPr="0040219B" w:rsidRDefault="00EA7B17" w:rsidP="00EA7B17">
            <w:pPr>
              <w:pStyle w:val="Bezatstarpm"/>
              <w:rPr>
                <w:rFonts w:ascii="Calibri" w:hAnsi="Calibri"/>
                <w:bCs/>
                <w:color w:val="000000"/>
                <w:sz w:val="22"/>
                <w:szCs w:val="22"/>
              </w:rPr>
            </w:pPr>
            <w:r w:rsidRPr="00862A12">
              <w:rPr>
                <w:rFonts w:ascii="Calibri" w:hAnsi="Calibri"/>
                <w:b/>
                <w:bCs/>
                <w:color w:val="000000"/>
                <w:sz w:val="22"/>
                <w:szCs w:val="22"/>
              </w:rPr>
              <w:lastRenderedPageBreak/>
              <w:t>1</w:t>
            </w:r>
            <w:r w:rsidRPr="0040219B">
              <w:rPr>
                <w:rFonts w:ascii="Calibri" w:hAnsi="Calibri"/>
                <w:bCs/>
                <w:color w:val="000000"/>
                <w:sz w:val="22"/>
                <w:szCs w:val="22"/>
              </w:rPr>
              <w:t xml:space="preserve"> – ir aprakstīts un sniegts pamatojums par plānoto projekta rezultātu noslodzi gada griezumā, projektam ir sezonāls vai atsevišķa pasākuma raksturs.</w:t>
            </w:r>
          </w:p>
          <w:p w:rsidR="00EA7B17" w:rsidRDefault="00EA7B17" w:rsidP="00EA7B17">
            <w:pPr>
              <w:pStyle w:val="Bezatstarpm"/>
              <w:rPr>
                <w:rFonts w:ascii="Calibri" w:hAnsi="Calibri"/>
                <w:b/>
                <w:bCs/>
                <w:color w:val="000000"/>
                <w:sz w:val="22"/>
                <w:szCs w:val="22"/>
              </w:rPr>
            </w:pPr>
            <w:r w:rsidRPr="00862A12">
              <w:rPr>
                <w:rFonts w:ascii="Calibri" w:hAnsi="Calibri"/>
                <w:b/>
                <w:bCs/>
                <w:color w:val="000000"/>
                <w:sz w:val="22"/>
                <w:szCs w:val="22"/>
              </w:rPr>
              <w:t>0</w:t>
            </w:r>
            <w:r w:rsidRPr="0040219B">
              <w:rPr>
                <w:rFonts w:ascii="Calibri" w:hAnsi="Calibri"/>
                <w:bCs/>
                <w:color w:val="000000"/>
                <w:sz w:val="22"/>
                <w:szCs w:val="22"/>
              </w:rPr>
              <w:t xml:space="preserve"> – nav sniegta informācija vai pamatojums.</w:t>
            </w:r>
          </w:p>
        </w:tc>
        <w:tc>
          <w:tcPr>
            <w:tcW w:w="1559" w:type="dxa"/>
          </w:tcPr>
          <w:p w:rsidR="00EA7B17" w:rsidRDefault="00EA7B17" w:rsidP="00EA7B17">
            <w:pPr>
              <w:pStyle w:val="Bezatstarpm"/>
            </w:pPr>
            <w:r>
              <w:lastRenderedPageBreak/>
              <w:t>B.6.1.</w:t>
            </w:r>
          </w:p>
        </w:tc>
      </w:tr>
      <w:tr w:rsidR="00EA7B17" w:rsidRPr="004E3BF2" w:rsidTr="005137A3">
        <w:tc>
          <w:tcPr>
            <w:tcW w:w="505" w:type="dxa"/>
            <w:shd w:val="clear" w:color="auto" w:fill="auto"/>
          </w:tcPr>
          <w:p w:rsidR="00EA7B17" w:rsidRPr="004E3BF2" w:rsidRDefault="00EA7B17" w:rsidP="00EA7B17">
            <w:pPr>
              <w:pStyle w:val="Bezatstarpm"/>
            </w:pPr>
            <w:r>
              <w:t>11.</w:t>
            </w:r>
          </w:p>
        </w:tc>
        <w:tc>
          <w:tcPr>
            <w:tcW w:w="2897" w:type="dxa"/>
            <w:shd w:val="clear" w:color="auto" w:fill="auto"/>
          </w:tcPr>
          <w:p w:rsidR="00EA7B17" w:rsidRPr="004E3BF2" w:rsidRDefault="00EA7B17" w:rsidP="00EA7B17">
            <w:pPr>
              <w:pStyle w:val="Bezatstarpm"/>
            </w:pPr>
            <w:r>
              <w:rPr>
                <w:rFonts w:ascii="Calibri" w:hAnsi="Calibri"/>
                <w:sz w:val="22"/>
                <w:szCs w:val="22"/>
              </w:rPr>
              <w:t>Sabiedriskā labuma projekta pamatojums</w:t>
            </w:r>
          </w:p>
        </w:tc>
        <w:tc>
          <w:tcPr>
            <w:tcW w:w="10065" w:type="dxa"/>
            <w:shd w:val="clear" w:color="auto" w:fill="auto"/>
          </w:tcPr>
          <w:p w:rsidR="00EA7B17" w:rsidRDefault="00EA7B17" w:rsidP="00EA7B17">
            <w:pPr>
              <w:pStyle w:val="Bezatstarpm"/>
            </w:pPr>
            <w:r>
              <w:rPr>
                <w:rFonts w:ascii="Calibri" w:hAnsi="Calibri"/>
                <w:b/>
                <w:bCs/>
                <w:color w:val="000000"/>
                <w:sz w:val="22"/>
                <w:szCs w:val="22"/>
              </w:rPr>
              <w:t>2</w:t>
            </w:r>
            <w:r>
              <w:rPr>
                <w:rFonts w:ascii="Calibri" w:hAnsi="Calibri"/>
                <w:color w:val="000000"/>
                <w:sz w:val="22"/>
                <w:szCs w:val="22"/>
              </w:rPr>
              <w:t xml:space="preserve"> -ir pamatojums sabiedriskajam labumam projektā,  saskaņā ar MK noteikumos noteik</w:t>
            </w:r>
            <w:r>
              <w:rPr>
                <w:color w:val="000000"/>
              </w:rPr>
              <w:t>t</w:t>
            </w:r>
            <w:r>
              <w:rPr>
                <w:rFonts w:ascii="Calibri" w:hAnsi="Calibri"/>
                <w:color w:val="000000"/>
                <w:sz w:val="22"/>
                <w:szCs w:val="22"/>
              </w:rPr>
              <w:t>o definīciju – „sabiedriskā labuma projekts“.</w:t>
            </w:r>
          </w:p>
          <w:p w:rsidR="00EA7B17" w:rsidRDefault="00EA7B17" w:rsidP="00EA7B17">
            <w:pPr>
              <w:pStyle w:val="Bezatstarpm"/>
            </w:pPr>
            <w:r>
              <w:rPr>
                <w:rFonts w:ascii="Calibri" w:hAnsi="Calibri"/>
                <w:b/>
                <w:bCs/>
                <w:color w:val="000000"/>
                <w:sz w:val="22"/>
                <w:szCs w:val="22"/>
              </w:rPr>
              <w:t xml:space="preserve">1 </w:t>
            </w:r>
            <w:r>
              <w:rPr>
                <w:rFonts w:ascii="Calibri" w:hAnsi="Calibri"/>
                <w:color w:val="000000"/>
                <w:sz w:val="22"/>
                <w:szCs w:val="22"/>
              </w:rPr>
              <w:t xml:space="preserve">– daļējs/nepilnīgs </w:t>
            </w:r>
            <w:r>
              <w:rPr>
                <w:rFonts w:ascii="Calibri" w:hAnsi="Calibri"/>
                <w:color w:val="000000"/>
                <w:sz w:val="22"/>
                <w:szCs w:val="22"/>
                <w:vertAlign w:val="superscript"/>
              </w:rPr>
              <w:t xml:space="preserve">1  </w:t>
            </w:r>
            <w:r>
              <w:rPr>
                <w:rFonts w:ascii="Calibri" w:hAnsi="Calibri"/>
                <w:color w:val="000000"/>
                <w:sz w:val="22"/>
                <w:szCs w:val="22"/>
              </w:rPr>
              <w:t>pamatojums iedzīvotāju ieguvumam no projekta kā sabiedriskā labuma projekta.</w:t>
            </w:r>
          </w:p>
          <w:p w:rsidR="00EA7B17" w:rsidRDefault="00EA7B17" w:rsidP="00EA7B17">
            <w:pPr>
              <w:pStyle w:val="Bezatstarpm"/>
            </w:pPr>
            <w:r>
              <w:rPr>
                <w:rFonts w:ascii="Calibri" w:hAnsi="Calibri"/>
                <w:b/>
                <w:bCs/>
                <w:color w:val="000000"/>
                <w:sz w:val="22"/>
                <w:szCs w:val="22"/>
              </w:rPr>
              <w:t>0</w:t>
            </w:r>
            <w:r>
              <w:rPr>
                <w:rFonts w:ascii="Calibri" w:hAnsi="Calibri"/>
                <w:color w:val="000000"/>
                <w:sz w:val="22"/>
                <w:szCs w:val="22"/>
              </w:rPr>
              <w:t xml:space="preserve"> – nav </w:t>
            </w:r>
            <w:r>
              <w:rPr>
                <w:color w:val="000000"/>
              </w:rPr>
              <w:t>pamatojuma sabiedriskajam labumam projektā</w:t>
            </w:r>
            <w:r>
              <w:rPr>
                <w:rFonts w:ascii="Calibri" w:hAnsi="Calibri"/>
                <w:color w:val="000000"/>
                <w:sz w:val="22"/>
                <w:szCs w:val="22"/>
              </w:rPr>
              <w:t>.</w:t>
            </w:r>
          </w:p>
          <w:p w:rsidR="00EA7B17" w:rsidRDefault="00EA7B17" w:rsidP="00EA7B17">
            <w:pPr>
              <w:pStyle w:val="Bezatstarpm"/>
              <w:rPr>
                <w:rFonts w:ascii="Calibri" w:hAnsi="Calibri"/>
                <w:color w:val="000000"/>
                <w:sz w:val="22"/>
                <w:szCs w:val="22"/>
              </w:rPr>
            </w:pPr>
          </w:p>
          <w:p w:rsidR="00EA7B17" w:rsidRDefault="00EA7B17" w:rsidP="00EA7B17">
            <w:pPr>
              <w:pStyle w:val="Bezatstarpm"/>
            </w:pPr>
            <w:r>
              <w:rPr>
                <w:rFonts w:ascii="Calibri" w:hAnsi="Calibri"/>
                <w:i/>
                <w:color w:val="000000"/>
                <w:sz w:val="22"/>
                <w:szCs w:val="22"/>
                <w:vertAlign w:val="superscript"/>
              </w:rPr>
              <w:t>1</w:t>
            </w:r>
            <w:r>
              <w:rPr>
                <w:rFonts w:ascii="Calibri" w:hAnsi="Calibri"/>
                <w:i/>
                <w:color w:val="000000"/>
                <w:sz w:val="22"/>
                <w:szCs w:val="22"/>
              </w:rPr>
              <w:t xml:space="preserve"> Daļējs/nepilnīgs apraksts – sniegtā informācija nav skaidri un nepārprotami saprotama trešajai personai.</w:t>
            </w:r>
          </w:p>
          <w:p w:rsidR="00EA7B17" w:rsidRPr="004E3BF2" w:rsidRDefault="00EA7B17" w:rsidP="00EA7B17">
            <w:pPr>
              <w:pStyle w:val="Bezatstarpm"/>
            </w:pPr>
          </w:p>
        </w:tc>
        <w:tc>
          <w:tcPr>
            <w:tcW w:w="1559" w:type="dxa"/>
          </w:tcPr>
          <w:p w:rsidR="00EA7B17" w:rsidRPr="004E3BF2" w:rsidRDefault="00EA7B17" w:rsidP="00EA7B17">
            <w:pPr>
              <w:pStyle w:val="Bezatstarpm"/>
            </w:pPr>
            <w:r>
              <w:t>B.6.1.</w:t>
            </w:r>
          </w:p>
        </w:tc>
      </w:tr>
      <w:tr w:rsidR="00EA7B17" w:rsidRPr="004E3BF2" w:rsidTr="005137A3">
        <w:tc>
          <w:tcPr>
            <w:tcW w:w="505" w:type="dxa"/>
            <w:shd w:val="clear" w:color="auto" w:fill="auto"/>
          </w:tcPr>
          <w:p w:rsidR="00EA7B17" w:rsidRPr="004E3BF2" w:rsidRDefault="00EA7B17" w:rsidP="00EA7B17">
            <w:pPr>
              <w:pStyle w:val="Bezatstarpm"/>
            </w:pPr>
            <w:r>
              <w:t>12.</w:t>
            </w:r>
          </w:p>
        </w:tc>
        <w:tc>
          <w:tcPr>
            <w:tcW w:w="2897" w:type="dxa"/>
            <w:shd w:val="clear" w:color="auto" w:fill="auto"/>
          </w:tcPr>
          <w:p w:rsidR="00EA7B17" w:rsidRPr="004E3BF2" w:rsidRDefault="00EA7B17" w:rsidP="00EA7B17">
            <w:pPr>
              <w:pStyle w:val="Bezatstarpm"/>
            </w:pPr>
            <w:r>
              <w:t>Projekta informācijas un publicitātes pasākumi</w:t>
            </w:r>
          </w:p>
        </w:tc>
        <w:tc>
          <w:tcPr>
            <w:tcW w:w="10065" w:type="dxa"/>
            <w:shd w:val="clear" w:color="auto" w:fill="auto"/>
          </w:tcPr>
          <w:p w:rsidR="00EA7B17" w:rsidRDefault="00EA7B17" w:rsidP="00EA7B17">
            <w:pPr>
              <w:pStyle w:val="Bezatstarpm"/>
            </w:pPr>
            <w:r>
              <w:rPr>
                <w:rFonts w:ascii="Calibri" w:hAnsi="Calibri"/>
                <w:b/>
                <w:bCs/>
                <w:sz w:val="22"/>
                <w:szCs w:val="22"/>
              </w:rPr>
              <w:t>2</w:t>
            </w:r>
            <w:r>
              <w:rPr>
                <w:rFonts w:ascii="Calibri" w:hAnsi="Calibri"/>
                <w:sz w:val="22"/>
                <w:szCs w:val="22"/>
              </w:rPr>
              <w:t xml:space="preserve"> - projekta informācijas un publicitātes pasākumi paredzēti, saskaņā ar MK noteikumos noteikto definīciju „sabiedriskās attiecības“ un norādīta budžeta sadaļā. </w:t>
            </w:r>
          </w:p>
          <w:p w:rsidR="00EA7B17" w:rsidRDefault="00EA7B17" w:rsidP="00EA7B17">
            <w:pPr>
              <w:pStyle w:val="Bezatstarpm"/>
            </w:pPr>
            <w:r>
              <w:rPr>
                <w:rFonts w:ascii="Calibri" w:hAnsi="Calibri"/>
                <w:b/>
                <w:bCs/>
                <w:sz w:val="22"/>
                <w:szCs w:val="22"/>
              </w:rPr>
              <w:t>1</w:t>
            </w:r>
            <w:r>
              <w:rPr>
                <w:rFonts w:ascii="Calibri" w:hAnsi="Calibri"/>
                <w:sz w:val="22"/>
                <w:szCs w:val="22"/>
              </w:rPr>
              <w:t xml:space="preserve"> – bezmaksas projekta informācijas un publicitātes pasākumi.</w:t>
            </w:r>
          </w:p>
          <w:p w:rsidR="00EA7B17" w:rsidRDefault="00EA7B17" w:rsidP="00EA7B17">
            <w:pPr>
              <w:pStyle w:val="Bezatstarpm"/>
            </w:pPr>
            <w:r>
              <w:rPr>
                <w:rFonts w:ascii="Calibri" w:hAnsi="Calibri"/>
                <w:b/>
                <w:bCs/>
                <w:sz w:val="22"/>
                <w:szCs w:val="22"/>
              </w:rPr>
              <w:t>0</w:t>
            </w:r>
            <w:r>
              <w:rPr>
                <w:rFonts w:ascii="Calibri" w:hAnsi="Calibri"/>
                <w:sz w:val="22"/>
                <w:szCs w:val="22"/>
              </w:rPr>
              <w:t xml:space="preserve"> – projekta informācijas un publicitātes pasākumi nav paredzēti.</w:t>
            </w:r>
          </w:p>
          <w:p w:rsidR="00EA7B17" w:rsidRPr="004E3BF2" w:rsidRDefault="00EA7B17" w:rsidP="00EA7B17">
            <w:pPr>
              <w:pStyle w:val="Bezatstarpm"/>
            </w:pPr>
          </w:p>
        </w:tc>
        <w:tc>
          <w:tcPr>
            <w:tcW w:w="1559" w:type="dxa"/>
          </w:tcPr>
          <w:p w:rsidR="00EA7B17" w:rsidRDefault="00EA7B17" w:rsidP="00EA7B17">
            <w:pPr>
              <w:pStyle w:val="Bezatstarpm"/>
            </w:pPr>
            <w:r>
              <w:t>B.9.</w:t>
            </w:r>
          </w:p>
          <w:p w:rsidR="00EA7B17" w:rsidRDefault="00EA7B17" w:rsidP="00EA7B17">
            <w:pPr>
              <w:pStyle w:val="Bezatstarpm"/>
            </w:pPr>
            <w:r>
              <w:t>B.10.</w:t>
            </w:r>
          </w:p>
          <w:p w:rsidR="00EA7B17" w:rsidRDefault="00EA7B17" w:rsidP="00EA7B17">
            <w:pPr>
              <w:pStyle w:val="Bezatstarpm"/>
            </w:pPr>
            <w:r>
              <w:t>B.13.</w:t>
            </w:r>
          </w:p>
          <w:p w:rsidR="00EA7B17" w:rsidRPr="004E3BF2" w:rsidRDefault="00EA7B17" w:rsidP="00EA7B17">
            <w:pPr>
              <w:pStyle w:val="Bezatstarpm"/>
            </w:pPr>
          </w:p>
        </w:tc>
      </w:tr>
      <w:tr w:rsidR="00EA7B17" w:rsidRPr="004E3BF2" w:rsidTr="005137A3">
        <w:tc>
          <w:tcPr>
            <w:tcW w:w="505" w:type="dxa"/>
            <w:shd w:val="clear" w:color="auto" w:fill="auto"/>
          </w:tcPr>
          <w:p w:rsidR="00EA7B17" w:rsidRDefault="00EA7B17" w:rsidP="00EA7B17">
            <w:pPr>
              <w:pStyle w:val="Bezatstarpm"/>
            </w:pPr>
            <w:r>
              <w:t>13.</w:t>
            </w:r>
          </w:p>
        </w:tc>
        <w:tc>
          <w:tcPr>
            <w:tcW w:w="2897" w:type="dxa"/>
            <w:shd w:val="clear" w:color="auto" w:fill="auto"/>
          </w:tcPr>
          <w:p w:rsidR="00EA7B17" w:rsidRDefault="00EA7B17" w:rsidP="00EA7B17">
            <w:pPr>
              <w:pStyle w:val="Bezatstarpm"/>
            </w:pPr>
            <w:r>
              <w:t>Projekta iesniegumam pievienoti visi obligātie pavaddokumenti</w:t>
            </w:r>
          </w:p>
        </w:tc>
        <w:tc>
          <w:tcPr>
            <w:tcW w:w="10065" w:type="dxa"/>
            <w:shd w:val="clear" w:color="auto" w:fill="auto"/>
          </w:tcPr>
          <w:p w:rsidR="00EA7B17" w:rsidRDefault="00EA7B17" w:rsidP="00EA7B17">
            <w:pPr>
              <w:pStyle w:val="Bezatstarpm"/>
              <w:rPr>
                <w:rFonts w:ascii="Calibri" w:hAnsi="Calibri"/>
              </w:rPr>
            </w:pPr>
            <w:r w:rsidRPr="00C844B9">
              <w:rPr>
                <w:rFonts w:ascii="Calibri" w:hAnsi="Calibri"/>
                <w:b/>
              </w:rPr>
              <w:t>1</w:t>
            </w:r>
            <w:r>
              <w:rPr>
                <w:rFonts w:ascii="Calibri" w:hAnsi="Calibri"/>
              </w:rPr>
              <w:t xml:space="preserve"> – pievienoti visi obligāti pievienojamie pavaddokumenti*.</w:t>
            </w:r>
          </w:p>
          <w:p w:rsidR="00EA7B17" w:rsidRDefault="00EA7B17" w:rsidP="00EA7B17">
            <w:pPr>
              <w:pStyle w:val="Bezatstarpm"/>
              <w:rPr>
                <w:rFonts w:ascii="Calibri" w:hAnsi="Calibri"/>
              </w:rPr>
            </w:pPr>
            <w:r w:rsidRPr="00C844B9">
              <w:rPr>
                <w:rFonts w:ascii="Calibri" w:hAnsi="Calibri"/>
                <w:b/>
              </w:rPr>
              <w:t>0</w:t>
            </w:r>
            <w:r>
              <w:rPr>
                <w:rFonts w:ascii="Calibri" w:hAnsi="Calibri"/>
              </w:rPr>
              <w:t xml:space="preserve"> – nav iesniegts kāds no obligāti pievienojamajiem pavaddokumentiem.</w:t>
            </w:r>
          </w:p>
          <w:p w:rsidR="00EA7B17" w:rsidRDefault="00EA7B17" w:rsidP="00EA7B17">
            <w:pPr>
              <w:pStyle w:val="Bezatstarpm"/>
              <w:rPr>
                <w:rFonts w:ascii="Calibri" w:hAnsi="Calibri"/>
              </w:rPr>
            </w:pPr>
          </w:p>
          <w:p w:rsidR="00EA7B17" w:rsidRDefault="00EA7B17" w:rsidP="00EA7B17">
            <w:pPr>
              <w:pStyle w:val="Bezatstarpm"/>
              <w:rPr>
                <w:rFonts w:ascii="Calibri" w:hAnsi="Calibri"/>
                <w:b/>
                <w:bCs/>
                <w:sz w:val="22"/>
                <w:szCs w:val="22"/>
              </w:rPr>
            </w:pPr>
            <w:r>
              <w:rPr>
                <w:rFonts w:ascii="Calibri" w:hAnsi="Calibri"/>
              </w:rPr>
              <w:t>*</w:t>
            </w:r>
            <w:r w:rsidRPr="00CA7AA8">
              <w:rPr>
                <w:rFonts w:ascii="Calibri" w:hAnsi="Calibri"/>
              </w:rPr>
              <w:t xml:space="preserve"> </w:t>
            </w:r>
            <w:r>
              <w:rPr>
                <w:rFonts w:ascii="Calibri" w:hAnsi="Calibri"/>
              </w:rPr>
              <w:t xml:space="preserve">Obligāti pievienojamiem pavaddokumenti - </w:t>
            </w:r>
            <w:r w:rsidRPr="00CA7AA8">
              <w:rPr>
                <w:rFonts w:ascii="Calibri" w:hAnsi="Calibri"/>
              </w:rPr>
              <w:t>saskaņā ar 13.10.2016. MK noteikumiem nr. 590 „</w:t>
            </w:r>
            <w:r>
              <w:t>Valsts un Eiropas Savienības atbalsta piešķiršanas kārtība lauku attīstībai apakšpasākumā "Darbību īstenošana saskaņā ar sabiedrības virzītas vietējās attīstības stratēģiju" p. 44.</w:t>
            </w:r>
          </w:p>
        </w:tc>
        <w:tc>
          <w:tcPr>
            <w:tcW w:w="1559" w:type="dxa"/>
          </w:tcPr>
          <w:p w:rsidR="00EA7B17" w:rsidRPr="004E3BF2" w:rsidRDefault="00EA7B17" w:rsidP="00EA7B17">
            <w:pPr>
              <w:pStyle w:val="Bezatstarpm"/>
            </w:pPr>
            <w:r>
              <w:t>D.</w:t>
            </w:r>
          </w:p>
        </w:tc>
      </w:tr>
    </w:tbl>
    <w:p w:rsidR="00EE5751" w:rsidRDefault="00EE5751" w:rsidP="00EE5751">
      <w:pPr>
        <w:pStyle w:val="Bezatstarpm"/>
      </w:pPr>
    </w:p>
    <w:p w:rsidR="00EE5751" w:rsidRDefault="00EE5751" w:rsidP="00EE5751">
      <w:pPr>
        <w:pStyle w:val="Bezatstarpm"/>
      </w:pPr>
    </w:p>
    <w:p w:rsidR="00EE5751" w:rsidRPr="00852B4E" w:rsidRDefault="00EE5751" w:rsidP="00EE5751">
      <w:pPr>
        <w:pStyle w:val="Sarakstarindkopa"/>
        <w:numPr>
          <w:ilvl w:val="0"/>
          <w:numId w:val="11"/>
        </w:numPr>
        <w:spacing w:line="312" w:lineRule="auto"/>
        <w:jc w:val="both"/>
      </w:pPr>
      <w:r w:rsidRPr="00852B4E">
        <w:t>Kopējais novērtējumā iegūstamais maksimālo punktu skaits</w:t>
      </w:r>
      <w:r>
        <w:t xml:space="preserve"> 21,50</w:t>
      </w:r>
      <w:r w:rsidRPr="00852B4E">
        <w:t xml:space="preserve">. </w:t>
      </w:r>
    </w:p>
    <w:p w:rsidR="00EE5751" w:rsidRPr="00852B4E" w:rsidRDefault="00EE5751" w:rsidP="00EE5751">
      <w:pPr>
        <w:pStyle w:val="Sarakstarindkopa"/>
        <w:numPr>
          <w:ilvl w:val="0"/>
          <w:numId w:val="11"/>
        </w:numPr>
        <w:spacing w:line="312" w:lineRule="auto"/>
        <w:jc w:val="both"/>
      </w:pPr>
      <w:r w:rsidRPr="00852B4E">
        <w:t xml:space="preserve">Minimālais punktu skaits projekta pozitīvam novērtējumam - </w:t>
      </w:r>
      <w:r>
        <w:t xml:space="preserve">9,00 </w:t>
      </w:r>
      <w:r w:rsidRPr="00852B4E">
        <w:t xml:space="preserve">punkti. </w:t>
      </w:r>
    </w:p>
    <w:p w:rsidR="00EE5751" w:rsidRPr="00852B4E" w:rsidRDefault="00EE5751" w:rsidP="00EE5751">
      <w:pPr>
        <w:pStyle w:val="Sarakstarindkopa"/>
        <w:numPr>
          <w:ilvl w:val="0"/>
          <w:numId w:val="11"/>
        </w:numPr>
        <w:spacing w:line="312" w:lineRule="auto"/>
        <w:jc w:val="both"/>
      </w:pPr>
      <w:r w:rsidRPr="00852B4E">
        <w:t>Ja punktu skaits ir zemāks par minimālo punktu skaitu, projekta pieteikums tiek noraidīts.</w:t>
      </w:r>
    </w:p>
    <w:p w:rsidR="00EE5751" w:rsidRDefault="00EE5751" w:rsidP="00EE5751">
      <w:pPr>
        <w:pStyle w:val="Sarakstarindkopa"/>
        <w:numPr>
          <w:ilvl w:val="0"/>
          <w:numId w:val="11"/>
        </w:numPr>
        <w:spacing w:line="312" w:lineRule="auto"/>
        <w:jc w:val="both"/>
      </w:pPr>
      <w:r w:rsidRPr="00852B4E">
        <w:t xml:space="preserve">Ja 1.kritērijā projekts saņem </w:t>
      </w:r>
      <w:r>
        <w:t>atzīmi „Neatbilst“</w:t>
      </w:r>
      <w:r w:rsidRPr="00852B4E">
        <w:t>, projekta pieteikums tiek noraidīts.</w:t>
      </w:r>
    </w:p>
    <w:p w:rsidR="00EE5751" w:rsidRPr="00852B4E" w:rsidRDefault="00EE5751" w:rsidP="00EE5751">
      <w:pPr>
        <w:pStyle w:val="Sarakstarindkopa"/>
        <w:numPr>
          <w:ilvl w:val="0"/>
          <w:numId w:val="11"/>
        </w:numPr>
        <w:spacing w:line="312" w:lineRule="auto"/>
        <w:jc w:val="both"/>
      </w:pPr>
      <w:r>
        <w:t>Punktu skaits tiek noapaļots līdz diviem cipariem aiz komata.</w:t>
      </w:r>
      <w:bookmarkStart w:id="0" w:name="_GoBack"/>
      <w:bookmarkEnd w:id="0"/>
    </w:p>
    <w:p w:rsidR="00F72B13" w:rsidRPr="00F407DA" w:rsidRDefault="00EE5751" w:rsidP="00F407DA">
      <w:pPr>
        <w:pStyle w:val="Sarakstarindkopa"/>
        <w:numPr>
          <w:ilvl w:val="0"/>
          <w:numId w:val="11"/>
        </w:numPr>
        <w:spacing w:line="312" w:lineRule="auto"/>
        <w:jc w:val="both"/>
        <w:rPr>
          <w:rFonts w:cstheme="minorHAnsi"/>
        </w:rPr>
      </w:pPr>
      <w:r w:rsidRPr="00F407DA">
        <w:rPr>
          <w:color w:val="000000"/>
        </w:rPr>
        <w:lastRenderedPageBreak/>
        <w:t>Ja vairāki projekti ir ieguvuši vienādu punktu skaitu, priekšroka tiek dota projekta iesniedzējam, kas ieguvis lielāku punktu skaitu Īpašajos vērtēšanas kritērijos.</w:t>
      </w:r>
    </w:p>
    <w:p w:rsidR="00F840EB" w:rsidRPr="00F72B13" w:rsidRDefault="00F840EB" w:rsidP="00F72B13"/>
    <w:sectPr w:rsidR="00F840EB" w:rsidRPr="00F72B13" w:rsidSect="000F578C">
      <w:pgSz w:w="16838" w:h="11906" w:orient="landscape"/>
      <w:pgMar w:top="180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669"/>
    <w:multiLevelType w:val="hybridMultilevel"/>
    <w:tmpl w:val="1FD223FA"/>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D587823"/>
    <w:multiLevelType w:val="multilevel"/>
    <w:tmpl w:val="4216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93660"/>
    <w:multiLevelType w:val="hybridMultilevel"/>
    <w:tmpl w:val="4CD4D0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FC37C4"/>
    <w:multiLevelType w:val="hybridMultilevel"/>
    <w:tmpl w:val="6B96CC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8E1DAC"/>
    <w:multiLevelType w:val="multilevel"/>
    <w:tmpl w:val="8D580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965035"/>
    <w:multiLevelType w:val="multilevel"/>
    <w:tmpl w:val="8D580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9A4FC6"/>
    <w:multiLevelType w:val="multilevel"/>
    <w:tmpl w:val="6C2EA304"/>
    <w:styleLink w:val="WWNum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6271591A"/>
    <w:multiLevelType w:val="hybridMultilevel"/>
    <w:tmpl w:val="2B0A76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76B713FD"/>
    <w:multiLevelType w:val="multilevel"/>
    <w:tmpl w:val="23A8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8"/>
  </w:num>
  <w:num w:numId="5">
    <w:abstractNumId w:val="1"/>
  </w:num>
  <w:num w:numId="6">
    <w:abstractNumId w:val="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CC"/>
    <w:rsid w:val="00003BD0"/>
    <w:rsid w:val="00006D9E"/>
    <w:rsid w:val="00024307"/>
    <w:rsid w:val="000860B8"/>
    <w:rsid w:val="00092325"/>
    <w:rsid w:val="000B7652"/>
    <w:rsid w:val="000E51E0"/>
    <w:rsid w:val="000F523D"/>
    <w:rsid w:val="000F578C"/>
    <w:rsid w:val="00102932"/>
    <w:rsid w:val="001137F0"/>
    <w:rsid w:val="00125D4A"/>
    <w:rsid w:val="001410D8"/>
    <w:rsid w:val="001605FC"/>
    <w:rsid w:val="00160B49"/>
    <w:rsid w:val="001663C1"/>
    <w:rsid w:val="00176AC5"/>
    <w:rsid w:val="00181A74"/>
    <w:rsid w:val="001D21FC"/>
    <w:rsid w:val="001F02AF"/>
    <w:rsid w:val="001F4444"/>
    <w:rsid w:val="00235EF7"/>
    <w:rsid w:val="00252009"/>
    <w:rsid w:val="0025493E"/>
    <w:rsid w:val="00261F2F"/>
    <w:rsid w:val="002B7774"/>
    <w:rsid w:val="002C448C"/>
    <w:rsid w:val="002E3006"/>
    <w:rsid w:val="002F3B92"/>
    <w:rsid w:val="003105ED"/>
    <w:rsid w:val="003212ED"/>
    <w:rsid w:val="003509B5"/>
    <w:rsid w:val="0035256F"/>
    <w:rsid w:val="003A3F3A"/>
    <w:rsid w:val="003B02E0"/>
    <w:rsid w:val="003E79DB"/>
    <w:rsid w:val="003F2FCA"/>
    <w:rsid w:val="003F3F53"/>
    <w:rsid w:val="004156CD"/>
    <w:rsid w:val="00426F34"/>
    <w:rsid w:val="00470B65"/>
    <w:rsid w:val="00491566"/>
    <w:rsid w:val="00497F9C"/>
    <w:rsid w:val="005336AD"/>
    <w:rsid w:val="00553169"/>
    <w:rsid w:val="00557A0B"/>
    <w:rsid w:val="005905CC"/>
    <w:rsid w:val="00595B60"/>
    <w:rsid w:val="005B302E"/>
    <w:rsid w:val="005C064B"/>
    <w:rsid w:val="005F5FC2"/>
    <w:rsid w:val="00605262"/>
    <w:rsid w:val="00624F78"/>
    <w:rsid w:val="0066124E"/>
    <w:rsid w:val="00692D5E"/>
    <w:rsid w:val="00697E39"/>
    <w:rsid w:val="006A3D71"/>
    <w:rsid w:val="006C1A60"/>
    <w:rsid w:val="006D0950"/>
    <w:rsid w:val="006F2737"/>
    <w:rsid w:val="006F6FF8"/>
    <w:rsid w:val="0071051C"/>
    <w:rsid w:val="00736752"/>
    <w:rsid w:val="00753251"/>
    <w:rsid w:val="007908FD"/>
    <w:rsid w:val="007B58C6"/>
    <w:rsid w:val="007B7F2A"/>
    <w:rsid w:val="007C0DCC"/>
    <w:rsid w:val="007C3CE4"/>
    <w:rsid w:val="007D5DF5"/>
    <w:rsid w:val="007D61B5"/>
    <w:rsid w:val="007D783A"/>
    <w:rsid w:val="00803C5A"/>
    <w:rsid w:val="008262BA"/>
    <w:rsid w:val="00826ED6"/>
    <w:rsid w:val="00827F32"/>
    <w:rsid w:val="0089021A"/>
    <w:rsid w:val="00892647"/>
    <w:rsid w:val="0089271A"/>
    <w:rsid w:val="008A3345"/>
    <w:rsid w:val="008A6789"/>
    <w:rsid w:val="008C0986"/>
    <w:rsid w:val="008E570D"/>
    <w:rsid w:val="009050E6"/>
    <w:rsid w:val="009067DD"/>
    <w:rsid w:val="00907B4A"/>
    <w:rsid w:val="00943C68"/>
    <w:rsid w:val="00967C34"/>
    <w:rsid w:val="00973ED3"/>
    <w:rsid w:val="009937ED"/>
    <w:rsid w:val="009A7EA7"/>
    <w:rsid w:val="009B0EC9"/>
    <w:rsid w:val="009B140F"/>
    <w:rsid w:val="009B1D7B"/>
    <w:rsid w:val="009C46FA"/>
    <w:rsid w:val="009D76B2"/>
    <w:rsid w:val="009E25C0"/>
    <w:rsid w:val="009F6642"/>
    <w:rsid w:val="00A1245C"/>
    <w:rsid w:val="00A13B07"/>
    <w:rsid w:val="00A2599D"/>
    <w:rsid w:val="00A457E9"/>
    <w:rsid w:val="00A63BDB"/>
    <w:rsid w:val="00A804A8"/>
    <w:rsid w:val="00A96483"/>
    <w:rsid w:val="00AA4836"/>
    <w:rsid w:val="00AD496F"/>
    <w:rsid w:val="00AD5F97"/>
    <w:rsid w:val="00AE23AC"/>
    <w:rsid w:val="00B133E3"/>
    <w:rsid w:val="00B15CFC"/>
    <w:rsid w:val="00B27BA5"/>
    <w:rsid w:val="00B57119"/>
    <w:rsid w:val="00B91F84"/>
    <w:rsid w:val="00B92E00"/>
    <w:rsid w:val="00BA476F"/>
    <w:rsid w:val="00BB7693"/>
    <w:rsid w:val="00BC68A2"/>
    <w:rsid w:val="00BD4F86"/>
    <w:rsid w:val="00BD74EA"/>
    <w:rsid w:val="00C50023"/>
    <w:rsid w:val="00C52B08"/>
    <w:rsid w:val="00C63CFA"/>
    <w:rsid w:val="00C760BE"/>
    <w:rsid w:val="00CA5D5A"/>
    <w:rsid w:val="00CB068D"/>
    <w:rsid w:val="00CB7DC4"/>
    <w:rsid w:val="00CD0986"/>
    <w:rsid w:val="00D12C4F"/>
    <w:rsid w:val="00D21610"/>
    <w:rsid w:val="00D367C2"/>
    <w:rsid w:val="00D77BFB"/>
    <w:rsid w:val="00DB29CC"/>
    <w:rsid w:val="00DD48AD"/>
    <w:rsid w:val="00DF2A43"/>
    <w:rsid w:val="00E14235"/>
    <w:rsid w:val="00E275AB"/>
    <w:rsid w:val="00E37DA9"/>
    <w:rsid w:val="00E57C76"/>
    <w:rsid w:val="00E64267"/>
    <w:rsid w:val="00E90D9B"/>
    <w:rsid w:val="00EA29AE"/>
    <w:rsid w:val="00EA7B17"/>
    <w:rsid w:val="00EC3100"/>
    <w:rsid w:val="00EC36CA"/>
    <w:rsid w:val="00EE5751"/>
    <w:rsid w:val="00F407DA"/>
    <w:rsid w:val="00F5374E"/>
    <w:rsid w:val="00F56792"/>
    <w:rsid w:val="00F60541"/>
    <w:rsid w:val="00F61805"/>
    <w:rsid w:val="00F72B13"/>
    <w:rsid w:val="00F74208"/>
    <w:rsid w:val="00F80B9D"/>
    <w:rsid w:val="00F81B51"/>
    <w:rsid w:val="00F840EB"/>
    <w:rsid w:val="00FC11D6"/>
    <w:rsid w:val="00FC175E"/>
    <w:rsid w:val="00FF6F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2D59"/>
  <w15:chartTrackingRefBased/>
  <w15:docId w15:val="{F85287D7-0250-4C5C-8F9E-621582FE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uiPriority w:val="9"/>
    <w:unhideWhenUsed/>
    <w:qFormat/>
    <w:rsid w:val="000F578C"/>
    <w:pPr>
      <w:keepNext/>
      <w:keepLines/>
      <w:spacing w:before="80" w:after="0" w:line="240" w:lineRule="auto"/>
      <w:jc w:val="both"/>
      <w:outlineLvl w:val="3"/>
    </w:pPr>
    <w:rPr>
      <w:rFonts w:ascii="Calibri" w:eastAsia="Times New Roman" w:hAnsi="Calibri" w:cs="Times New Roman"/>
      <w:i/>
      <w:iCs/>
      <w:sz w:val="28"/>
      <w:szCs w:val="28"/>
      <w:lang w:val="cs-CZ"/>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F6FCC"/>
    <w:pPr>
      <w:ind w:left="720"/>
      <w:contextualSpacing/>
    </w:pPr>
  </w:style>
  <w:style w:type="paragraph" w:styleId="Paraststmeklis">
    <w:name w:val="Normal (Web)"/>
    <w:basedOn w:val="Parasts"/>
    <w:uiPriority w:val="99"/>
    <w:semiHidden/>
    <w:unhideWhenUsed/>
    <w:rsid w:val="009B14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B140F"/>
    <w:rPr>
      <w:color w:val="0000FF"/>
      <w:u w:val="single"/>
    </w:rPr>
  </w:style>
  <w:style w:type="character" w:styleId="Izteiksmgs">
    <w:name w:val="Strong"/>
    <w:basedOn w:val="Noklusjumarindkopasfonts"/>
    <w:uiPriority w:val="22"/>
    <w:qFormat/>
    <w:rsid w:val="009B140F"/>
    <w:rPr>
      <w:b/>
      <w:bCs/>
    </w:rPr>
  </w:style>
  <w:style w:type="paragraph" w:customStyle="1" w:styleId="Standard">
    <w:name w:val="Standard"/>
    <w:rsid w:val="00F72B13"/>
    <w:pPr>
      <w:suppressAutoHyphens/>
      <w:autoSpaceDN w:val="0"/>
      <w:spacing w:line="256" w:lineRule="auto"/>
    </w:pPr>
    <w:rPr>
      <w:rFonts w:ascii="Liberation Serif" w:eastAsia="SimSun" w:hAnsi="Liberation Serif" w:cs="Arial"/>
      <w:kern w:val="3"/>
      <w:sz w:val="24"/>
      <w:szCs w:val="24"/>
      <w:lang w:eastAsia="zh-CN" w:bidi="hi-IN"/>
    </w:rPr>
  </w:style>
  <w:style w:type="numbering" w:customStyle="1" w:styleId="WWNum1">
    <w:name w:val="WWNum1"/>
    <w:rsid w:val="00F72B13"/>
    <w:pPr>
      <w:numPr>
        <w:numId w:val="7"/>
      </w:numPr>
    </w:pPr>
  </w:style>
  <w:style w:type="character" w:customStyle="1" w:styleId="Virsraksts4Rakstz">
    <w:name w:val="Virsraksts 4 Rakstz."/>
    <w:basedOn w:val="Noklusjumarindkopasfonts"/>
    <w:link w:val="Virsraksts4"/>
    <w:uiPriority w:val="9"/>
    <w:rsid w:val="000F578C"/>
    <w:rPr>
      <w:rFonts w:ascii="Calibri" w:eastAsia="Times New Roman" w:hAnsi="Calibri" w:cs="Times New Roman"/>
      <w:i/>
      <w:iCs/>
      <w:sz w:val="28"/>
      <w:szCs w:val="28"/>
      <w:lang w:val="cs-CZ"/>
    </w:rPr>
  </w:style>
  <w:style w:type="paragraph" w:styleId="Bezatstarpm">
    <w:name w:val="No Spacing"/>
    <w:qFormat/>
    <w:rsid w:val="000F578C"/>
    <w:pPr>
      <w:spacing w:after="0" w:line="240" w:lineRule="auto"/>
    </w:pPr>
    <w:rPr>
      <w:rFonts w:ascii="Cambria" w:eastAsia="Times New Roman" w:hAnsi="Cambria" w:cs="Times New Roman"/>
      <w:sz w:val="21"/>
      <w:szCs w:val="21"/>
      <w:lang w:val="cs-CZ"/>
    </w:rPr>
  </w:style>
  <w:style w:type="paragraph" w:styleId="Pamatteksts">
    <w:name w:val="Body Text"/>
    <w:basedOn w:val="Parasts"/>
    <w:link w:val="PamattekstsRakstz"/>
    <w:rsid w:val="00B133E3"/>
    <w:pPr>
      <w:spacing w:after="0" w:line="312" w:lineRule="auto"/>
      <w:jc w:val="both"/>
    </w:pPr>
    <w:rPr>
      <w:rFonts w:ascii="Cambria" w:eastAsia="Times New Roman" w:hAnsi="Cambria" w:cs="Times New Roman"/>
      <w:sz w:val="28"/>
      <w:szCs w:val="24"/>
      <w:lang w:val="en-GB"/>
    </w:rPr>
  </w:style>
  <w:style w:type="character" w:customStyle="1" w:styleId="PamattekstsRakstz">
    <w:name w:val="Pamatteksts Rakstz."/>
    <w:basedOn w:val="Noklusjumarindkopasfonts"/>
    <w:link w:val="Pamatteksts"/>
    <w:rsid w:val="00B133E3"/>
    <w:rPr>
      <w:rFonts w:ascii="Cambria" w:eastAsia="Times New Roman" w:hAnsi="Cambria" w:cs="Times New Roman"/>
      <w:sz w:val="28"/>
      <w:szCs w:val="24"/>
      <w:lang w:val="en-GB"/>
    </w:rPr>
  </w:style>
  <w:style w:type="paragraph" w:customStyle="1" w:styleId="Sarakstarindkopa1">
    <w:name w:val="Saraksta rindkopa1"/>
    <w:basedOn w:val="Parasts"/>
    <w:qFormat/>
    <w:rsid w:val="00470B65"/>
    <w:pPr>
      <w:spacing w:after="0" w:line="240" w:lineRule="auto"/>
      <w:ind w:left="720"/>
    </w:pPr>
    <w:rPr>
      <w:rFonts w:ascii="Calibri" w:eastAsia="Calibri" w:hAnsi="Calibri"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795831">
      <w:bodyDiv w:val="1"/>
      <w:marLeft w:val="0"/>
      <w:marRight w:val="0"/>
      <w:marTop w:val="0"/>
      <w:marBottom w:val="0"/>
      <w:divBdr>
        <w:top w:val="none" w:sz="0" w:space="0" w:color="auto"/>
        <w:left w:val="none" w:sz="0" w:space="0" w:color="auto"/>
        <w:bottom w:val="none" w:sz="0" w:space="0" w:color="auto"/>
        <w:right w:val="none" w:sz="0" w:space="0" w:color="auto"/>
      </w:divBdr>
    </w:div>
    <w:div w:id="193084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6797</Words>
  <Characters>3875</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Birbele</dc:creator>
  <cp:keywords/>
  <dc:description/>
  <cp:lastModifiedBy>Lietotajs</cp:lastModifiedBy>
  <cp:revision>3</cp:revision>
  <dcterms:created xsi:type="dcterms:W3CDTF">2020-01-30T09:41:00Z</dcterms:created>
  <dcterms:modified xsi:type="dcterms:W3CDTF">2020-01-30T09:42:00Z</dcterms:modified>
</cp:coreProperties>
</file>